
<file path=[Content_Types].xml><?xml version="1.0" encoding="utf-8"?>
<Types xmlns="http://schemas.openxmlformats.org/package/2006/content-types">
  <Default Extension="bmp" ContentType="image/bmp"/>
  <Default Extension="gif" ContentType="image/gif"/>
  <Default Extension="jpeg" ContentType="image/jpeg"/>
  <Default Extension="jpg" ContentType="image/jpeg"/>
  <Default Extension="odttf" ContentType="application/vnd.openxmlformats-officedocument.obfuscatedFont"/>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docProps/app.xml" ContentType="application/vnd.openxmlformats-officedocument.extended-properties+xml"/>
  <Override PartName="/word/footnotes.xml" ContentType="application/vnd.openxmlformats-officedocument.wordprocessingml.footnotes+xml"/>
  <Override PartName="/word/endnotes.xml" ContentType="application/vnd.openxmlformats-officedocument.wordprocessingml.endnotes+xml"/>
  <Override PartName="/word/settings.xml" ContentType="application/vnd.openxmlformats-officedocument.wordprocessingml.settings+xml"/>
  <Override PartName="/word/comments.xml" ContentType="application/vnd.openxmlformats-officedocument.wordprocessingml.comments+xml"/>
  <Override PartName="/word/fontTable.xml" ContentType="application/vnd.openxmlformats-officedocument.wordprocessingml.fontTable+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before="0"/>
        <w:jc w:val="center"/>
      </w:pPr>
      <w:r>
        <w:rPr>
          <w:rFonts w:ascii="Arial" w:cs="Arial" w:eastAsia="Arial" w:hAnsi="Arial"/>
          <w:b/>
          <w:bCs/>
          <w:color w:val="1F3864"/>
          <w:sz w:val="36"/>
          <w:szCs w:val="36"/>
        </w:rPr>
        <w:t xml:space="preserve">NEW CLIENT ONBOARDING CALL</w:t>
      </w:r>
    </w:p>
    <w:p>
      <w:pPr>
        <w:spacing w:after="240" w:before="0"/>
        <w:jc w:val="center"/>
      </w:pPr>
      <w:r>
        <w:rPr>
          <w:rFonts w:ascii="Arial" w:cs="Arial" w:eastAsia="Arial" w:hAnsi="Arial"/>
          <w:i/>
          <w:iCs/>
          <w:color w:val="595959"/>
          <w:sz w:val="20"/>
          <w:szCs w:val="20"/>
        </w:rPr>
        <w:t xml:space="preserve">Client Care Agent Script  |  Elite Legal Practice</w:t>
      </w:r>
    </w:p>
    <w:tbl>
      <w:tblPr>
        <w:tblW w:type="dxa" w:w="9360"/>
        <w:tblBorders>
          <w:top w:val="single" w:color="CCCCCC" w:sz="4"/>
          <w:left w:val="single" w:color="CCCCCC" w:sz="4"/>
          <w:bottom w:val="single" w:color="CCCCCC" w:sz="4"/>
          <w:right w:val="single" w:color="CCCCCC" w:sz="4"/>
          <w:insideH w:val="single" w:color="auto" w:sz="4"/>
          <w:insideV w:val="single" w:color="auto" w:sz="4"/>
        </w:tblBorders>
      </w:tblPr>
      <w:tblGrid>
        <w:gridCol w:w="4680"/>
        <w:gridCol w:w="4680"/>
      </w:tblGrid>
      <w:tr>
        <w:tc>
          <w:tcPr>
            <w:tcW w:type="dxa" w:w="4680"/>
            <w:shd w:fill="F2F2F2" w:val="clear"/>
            <w:tcMar>
              <w:top w:type="dxa" w:w="80"/>
              <w:left w:type="dxa" w:w="120"/>
              <w:bottom w:type="dxa" w:w="80"/>
              <w:right w:type="dxa" w:w="120"/>
            </w:tcMar>
          </w:tcPr>
          <w:p>
            <w:r>
              <w:rPr>
                <w:rFonts w:ascii="Arial" w:cs="Arial" w:eastAsia="Arial" w:hAnsi="Arial"/>
                <w:b/>
                <w:bCs/>
                <w:color w:val="1F3864"/>
                <w:sz w:val="20"/>
                <w:szCs w:val="20"/>
              </w:rPr>
              <w:t xml:space="preserve">📌  LEGEND</w:t>
            </w:r>
          </w:p>
        </w:tc>
        <w:tc>
          <w:tcPr>
            <w:tcW w:type="dxa" w:w="4680"/>
            <w:shd w:fill="F2F2F2" w:val="clear"/>
            <w:tcMar>
              <w:top w:type="dxa" w:w="80"/>
              <w:left w:type="dxa" w:w="120"/>
              <w:bottom w:type="dxa" w:w="80"/>
              <w:right w:type="dxa" w:w="120"/>
            </w:tcMar>
          </w:tcPr>
          <w:p>
            <w:r>
              <w:rPr>
                <w:rFonts w:ascii="Arial" w:cs="Arial" w:eastAsia="Arial" w:hAnsi="Arial"/>
                <w:sz w:val="20"/>
                <w:szCs w:val="20"/>
              </w:rPr>
              <w:t xml:space="preserve"/>
            </w:r>
          </w:p>
        </w:tc>
      </w:tr>
      <w:tr>
        <w:tc>
          <w:tcPr>
            <w:tcW w:type="dxa" w:w="4680"/>
            <w:tcMar>
              <w:top w:type="dxa" w:w="60"/>
              <w:left w:type="dxa" w:w="120"/>
              <w:bottom w:type="dxa" w:w="60"/>
              <w:right w:type="dxa" w:w="120"/>
            </w:tcMar>
          </w:tcPr>
          <w:p>
            <w:r>
              <w:rPr>
                <w:rFonts w:ascii="Arial" w:cs="Arial" w:eastAsia="Arial" w:hAnsi="Arial"/>
                <w:color w:val="000000"/>
                <w:sz w:val="20"/>
                <w:szCs w:val="20"/>
              </w:rPr>
              <w:t xml:space="preserve">Black text</w:t>
            </w:r>
          </w:p>
        </w:tc>
        <w:tc>
          <w:tcPr>
            <w:tcW w:type="dxa" w:w="4680"/>
            <w:tcMar>
              <w:top w:type="dxa" w:w="60"/>
              <w:left w:type="dxa" w:w="120"/>
              <w:bottom w:type="dxa" w:w="60"/>
              <w:right w:type="dxa" w:w="120"/>
            </w:tcMar>
          </w:tcPr>
          <w:p>
            <w:r>
              <w:rPr>
                <w:rFonts w:ascii="Arial" w:cs="Arial" w:eastAsia="Arial" w:hAnsi="Arial"/>
                <w:color w:val="000000"/>
                <w:sz w:val="20"/>
                <w:szCs w:val="20"/>
              </w:rPr>
              <w:t xml:space="preserve">Agent script — READ ALOUD</w:t>
            </w:r>
          </w:p>
        </w:tc>
      </w:tr>
      <w:tr>
        <w:tc>
          <w:tcPr>
            <w:tcW w:type="dxa" w:w="4680"/>
            <w:tcMar>
              <w:top w:type="dxa" w:w="60"/>
              <w:left w:type="dxa" w:w="120"/>
              <w:bottom w:type="dxa" w:w="60"/>
              <w:right w:type="dxa" w:w="120"/>
            </w:tcMar>
          </w:tcPr>
          <w:p>
            <w:r>
              <w:rPr>
                <w:rFonts w:ascii="Arial" w:cs="Arial" w:eastAsia="Arial" w:hAnsi="Arial"/>
                <w:color w:val="C00000"/>
                <w:sz w:val="20"/>
                <w:szCs w:val="20"/>
              </w:rPr>
              <w:t xml:space="preserve">Red text / shaded box</w:t>
            </w:r>
          </w:p>
        </w:tc>
        <w:tc>
          <w:tcPr>
            <w:tcW w:type="dxa" w:w="4680"/>
            <w:tcMar>
              <w:top w:type="dxa" w:w="60"/>
              <w:left w:type="dxa" w:w="120"/>
              <w:bottom w:type="dxa" w:w="60"/>
              <w:right w:type="dxa" w:w="120"/>
            </w:tcMar>
          </w:tcPr>
          <w:p>
            <w:r>
              <w:rPr>
                <w:rFonts w:ascii="Arial" w:cs="Arial" w:eastAsia="Arial" w:hAnsi="Arial"/>
                <w:color w:val="C00000"/>
                <w:sz w:val="20"/>
                <w:szCs w:val="20"/>
              </w:rPr>
              <w:t xml:space="preserve">Conditional — based on client response</w:t>
            </w:r>
          </w:p>
        </w:tc>
      </w:tr>
      <w:tr>
        <w:tc>
          <w:tcPr>
            <w:tcW w:type="dxa" w:w="4680"/>
            <w:tcMar>
              <w:top w:type="dxa" w:w="60"/>
              <w:left w:type="dxa" w:w="120"/>
              <w:bottom w:type="dxa" w:w="60"/>
              <w:right w:type="dxa" w:w="120"/>
            </w:tcMar>
          </w:tcPr>
          <w:p>
            <w:r>
              <w:rPr>
                <w:rFonts w:ascii="Arial" w:cs="Arial" w:eastAsia="Arial" w:hAnsi="Arial"/>
                <w:i/>
                <w:iCs/>
                <w:color w:val="595959"/>
                <w:sz w:val="20"/>
                <w:szCs w:val="20"/>
              </w:rPr>
              <w:t xml:space="preserve">Gray italic text</w:t>
            </w:r>
          </w:p>
        </w:tc>
        <w:tc>
          <w:tcPr>
            <w:tcW w:type="dxa" w:w="4680"/>
            <w:tcMar>
              <w:top w:type="dxa" w:w="60"/>
              <w:left w:type="dxa" w:w="120"/>
              <w:bottom w:type="dxa" w:w="60"/>
              <w:right w:type="dxa" w:w="120"/>
            </w:tcMar>
          </w:tcPr>
          <w:p>
            <w:r>
              <w:rPr>
                <w:rFonts w:ascii="Arial" w:cs="Arial" w:eastAsia="Arial" w:hAnsi="Arial"/>
                <w:i/>
                <w:iCs/>
                <w:color w:val="595959"/>
                <w:sz w:val="20"/>
                <w:szCs w:val="20"/>
              </w:rPr>
              <w:t xml:space="preserve">Stage directions / instructions for agent</w:t>
            </w:r>
          </w:p>
        </w:tc>
      </w:tr>
    </w:tbl>
    <w:p>
      <w:pPr>
        <w:spacing w:after="0" w:before="0" w:line="240" w:lineRule="auto"/>
      </w:pPr>
      <w:r>
        <w:rPr>
          <w:rFonts w:ascii="Arial" w:cs="Arial" w:eastAsia="Arial" w:hAnsi="Arial"/>
          <w:sz w:val="20"/>
          <w:szCs w:val="20"/>
        </w:rPr>
        <w:t xml:space="preserve"/>
      </w:r>
    </w:p>
    <w:p>
      <w:pPr>
        <w:spacing w:after="0" w:before="0" w:line="240" w:lineRule="auto"/>
      </w:pPr>
      <w:r>
        <w:rPr>
          <w:rFonts w:ascii="Arial" w:cs="Arial" w:eastAsia="Arial" w:hAnsi="Arial"/>
          <w:sz w:val="20"/>
          <w:szCs w:val="20"/>
        </w:rPr>
        <w:t xml:space="preserve"/>
      </w:r>
    </w:p>
    <w:tbl>
      <w:tblPr>
        <w:tblW w:type="dxa" w:w="9360"/>
        <w:tblBorders>
          <w:top w:val="none" w:sz="0"/>
          <w:left w:val="none" w:sz="0"/>
          <w:bottom w:val="none" w:sz="0"/>
          <w:right w:val="none" w:sz="0"/>
          <w:insideH w:val="single" w:color="auto" w:sz="4"/>
          <w:insideV w:val="single" w:color="auto" w:sz="4"/>
        </w:tblBorders>
      </w:tblPr>
      <w:tblGrid>
        <w:gridCol w:w="9360"/>
      </w:tblGrid>
      <w:tr>
        <w:tc>
          <w:tcPr>
            <w:tcW w:type="dxa" w:w="9360"/>
            <w:shd w:fill="1F3864" w:val="clear"/>
            <w:tcMar>
              <w:top w:type="dxa" w:w="100"/>
              <w:left w:type="dxa" w:w="180"/>
              <w:bottom w:type="dxa" w:w="100"/>
              <w:right w:type="dxa" w:w="180"/>
            </w:tcMar>
          </w:tcPr>
          <w:p>
            <w:pPr>
              <w:spacing w:after="0" w:before="0"/>
            </w:pPr>
            <w:r>
              <w:rPr>
                <w:rFonts w:ascii="Arial" w:cs="Arial" w:eastAsia="Arial" w:hAnsi="Arial"/>
                <w:b/>
                <w:bCs/>
                <w:color w:val="FFFFFF"/>
                <w:sz w:val="24"/>
                <w:szCs w:val="24"/>
              </w:rPr>
              <w:t xml:space="preserve">OPENING</w:t>
            </w:r>
          </w:p>
        </w:tc>
      </w:tr>
    </w:tbl>
    <w:p>
      <w:pPr>
        <w:spacing w:after="0" w:before="0" w:line="240" w:lineRule="auto"/>
      </w:pPr>
      <w:r>
        <w:rPr>
          <w:rFonts w:ascii="Arial" w:cs="Arial" w:eastAsia="Arial" w:hAnsi="Arial"/>
          <w:sz w:val="20"/>
          <w:szCs w:val="20"/>
        </w:rPr>
        <w:t xml:space="preserve"/>
      </w:r>
    </w:p>
    <w:p>
      <w:pPr>
        <w:spacing w:after="80" w:before="80" w:line="276" w:lineRule="auto"/>
      </w:pPr>
      <w:r>
        <w:rPr>
          <w:rFonts w:ascii="Arial" w:cs="Arial" w:eastAsia="Arial" w:hAnsi="Arial"/>
          <w:b w:val="false"/>
          <w:bCs w:val="false"/>
          <w:i w:val="false"/>
          <w:iCs w:val="false"/>
          <w:color w:val="000000"/>
          <w:sz w:val="22"/>
          <w:szCs w:val="22"/>
        </w:rPr>
        <w:t xml:space="preserve">Hi, __________, this is __________ from the Client Care team at Elite Legal Practice. First, I want to officially welcome you to our firm.</w:t>
      </w:r>
    </w:p>
    <w:p>
      <w:pPr>
        <w:spacing w:after="0" w:before="0" w:line="240" w:lineRule="auto"/>
      </w:pPr>
      <w:r>
        <w:rPr>
          <w:rFonts w:ascii="Arial" w:cs="Arial" w:eastAsia="Arial" w:hAnsi="Arial"/>
          <w:sz w:val="20"/>
          <w:szCs w:val="20"/>
        </w:rPr>
        <w:t xml:space="preserve"/>
      </w:r>
    </w:p>
    <w:p>
      <w:pPr>
        <w:spacing w:after="80" w:before="80" w:line="276" w:lineRule="auto"/>
      </w:pPr>
      <w:r>
        <w:rPr>
          <w:rFonts w:ascii="Arial" w:cs="Arial" w:eastAsia="Arial" w:hAnsi="Arial"/>
          <w:b w:val="false"/>
          <w:bCs w:val="false"/>
          <w:i w:val="false"/>
          <w:iCs w:val="false"/>
          <w:color w:val="000000"/>
          <w:sz w:val="22"/>
          <w:szCs w:val="22"/>
        </w:rPr>
        <w:t xml:space="preserve">(NAME) with (AFFILIATE PARTNER) reached out to our team after speaking with you to set up this welcome call so we could walk you through the next steps directly.</w:t>
      </w:r>
    </w:p>
    <w:p>
      <w:pPr>
        <w:spacing w:after="0" w:before="0" w:line="240" w:lineRule="auto"/>
      </w:pPr>
      <w:r>
        <w:rPr>
          <w:rFonts w:ascii="Arial" w:cs="Arial" w:eastAsia="Arial" w:hAnsi="Arial"/>
          <w:sz w:val="20"/>
          <w:szCs w:val="20"/>
        </w:rPr>
        <w:t xml:space="preserve"/>
      </w:r>
    </w:p>
    <w:p>
      <w:pPr>
        <w:spacing w:after="80" w:before="80" w:line="276" w:lineRule="auto"/>
      </w:pPr>
      <w:r>
        <w:rPr>
          <w:rFonts w:ascii="Arial" w:cs="Arial" w:eastAsia="Arial" w:hAnsi="Arial"/>
          <w:b w:val="false"/>
          <w:bCs w:val="false"/>
          <w:i w:val="false"/>
          <w:iCs w:val="false"/>
          <w:color w:val="000000"/>
          <w:sz w:val="22"/>
          <w:szCs w:val="22"/>
        </w:rPr>
        <w:t xml:space="preserve">This is an important step you’re taking, and I am going to make sure this transition is smooth so that you feel supported and set up for success.</w:t>
      </w:r>
    </w:p>
    <w:p>
      <w:pPr>
        <w:spacing w:after="0" w:before="0" w:line="240" w:lineRule="auto"/>
      </w:pPr>
      <w:r>
        <w:rPr>
          <w:rFonts w:ascii="Arial" w:cs="Arial" w:eastAsia="Arial" w:hAnsi="Arial"/>
          <w:sz w:val="20"/>
          <w:szCs w:val="20"/>
        </w:rPr>
        <w:t xml:space="preserve"/>
      </w:r>
    </w:p>
    <w:p>
      <w:pPr>
        <w:spacing w:after="80" w:before="80" w:line="276" w:lineRule="auto"/>
      </w:pPr>
      <w:r>
        <w:rPr>
          <w:rFonts w:ascii="Arial" w:cs="Arial" w:eastAsia="Arial" w:hAnsi="Arial"/>
          <w:b w:val="false"/>
          <w:bCs w:val="false"/>
          <w:i w:val="false"/>
          <w:iCs w:val="false"/>
          <w:color w:val="000000"/>
          <w:sz w:val="22"/>
          <w:szCs w:val="22"/>
        </w:rPr>
        <w:t xml:space="preserve">The purpose of this call is simple. I’m going to walk you through three things: </w:t>
      </w:r>
      <w:r>
        <w:rPr>
          <w:rFonts w:ascii="Arial" w:cs="Arial" w:eastAsia="Arial" w:hAnsi="Arial"/>
          <w:b w:val="false"/>
          <w:bCs w:val="false"/>
          <w:i/>
          <w:iCs/>
          <w:color w:val="000000"/>
          <w:sz w:val="22"/>
          <w:szCs w:val="22"/>
        </w:rPr>
        <w:t xml:space="preserve">What we do, what to expect, and what happens next.</w:t>
      </w:r>
    </w:p>
    <w:p>
      <w:pPr>
        <w:spacing w:after="0" w:before="0" w:line="240" w:lineRule="auto"/>
      </w:pPr>
      <w:r>
        <w:rPr>
          <w:rFonts w:ascii="Arial" w:cs="Arial" w:eastAsia="Arial" w:hAnsi="Arial"/>
          <w:sz w:val="20"/>
          <w:szCs w:val="20"/>
        </w:rPr>
        <w:t xml:space="preserve"/>
      </w:r>
    </w:p>
    <w:p>
      <w:pPr>
        <w:spacing w:after="80" w:before="80" w:line="276" w:lineRule="auto"/>
      </w:pPr>
      <w:r>
        <w:rPr>
          <w:rFonts w:ascii="Arial" w:cs="Arial" w:eastAsia="Arial" w:hAnsi="Arial"/>
          <w:b w:val="false"/>
          <w:bCs w:val="false"/>
          <w:i w:val="false"/>
          <w:iCs w:val="false"/>
          <w:color w:val="000000"/>
          <w:sz w:val="22"/>
          <w:szCs w:val="22"/>
        </w:rPr>
        <w:t xml:space="preserve">This will take about 15 minutes, but I will give you all the time you need to ask questions. Is now still a good time where you can safely focus?</w:t>
      </w:r>
    </w:p>
    <w:p>
      <w:pPr>
        <w:spacing w:after="0" w:before="0" w:line="240" w:lineRule="auto"/>
      </w:pPr>
      <w:r>
        <w:rPr>
          <w:rFonts w:ascii="Arial" w:cs="Arial" w:eastAsia="Arial" w:hAnsi="Arial"/>
          <w:sz w:val="20"/>
          <w:szCs w:val="20"/>
        </w:rPr>
        <w:t xml:space="preserve"/>
      </w:r>
    </w:p>
    <w:tbl>
      <w:tblPr>
        <w:tblW w:type="dxa" w:w="9360"/>
        <w:tblBorders>
          <w:top w:val="none" w:sz="0"/>
          <w:left w:val="single" w:color="C00000" w:sz="4"/>
          <w:bottom w:val="none" w:sz="0"/>
          <w:right w:val="none" w:sz="0"/>
          <w:insideH w:val="single" w:color="auto" w:sz="4"/>
          <w:insideV w:val="single" w:color="auto" w:sz="4"/>
        </w:tblBorders>
      </w:tblPr>
      <w:tblGrid>
        <w:gridCol w:w="9360"/>
      </w:tblGrid>
      <w:tr>
        <w:tc>
          <w:tcPr>
            <w:tcW w:type="dxa" w:w="9360"/>
            <w:shd w:fill="FFF2F2" w:val="clear"/>
            <w:tcMar>
              <w:top w:type="dxa" w:w="80"/>
              <w:left w:type="dxa" w:w="160"/>
              <w:bottom w:type="dxa" w:w="80"/>
              <w:right w:type="dxa" w:w="120"/>
            </w:tcMar>
          </w:tcPr>
          <w:p>
            <w:pPr>
              <w:spacing w:after="0" w:before="0"/>
            </w:pPr>
            <w:r>
              <w:rPr>
                <w:rFonts w:ascii="Arial" w:cs="Arial" w:eastAsia="Arial" w:hAnsi="Arial"/>
                <w:b/>
                <w:bCs/>
                <w:color w:val="C00000"/>
                <w:sz w:val="22"/>
                <w:szCs w:val="22"/>
              </w:rPr>
              <w:t xml:space="preserve">CLIENT SAYS: IT’S A BAD TIME</w:t>
            </w:r>
          </w:p>
        </w:tc>
      </w:tr>
    </w:tbl>
    <w:tbl>
      <w:tblPr>
        <w:tblW w:type="dxa" w:w="9360"/>
        <w:tblBorders>
          <w:top w:val="none" w:sz="0"/>
          <w:left w:val="single" w:color="C00000" w:sz="4"/>
          <w:bottom w:val="none" w:sz="0"/>
          <w:right w:val="none" w:sz="0"/>
          <w:insideH w:val="single" w:color="auto" w:sz="4"/>
          <w:insideV w:val="single" w:color="auto" w:sz="4"/>
        </w:tblBorders>
      </w:tblPr>
      <w:tblGrid>
        <w:gridCol w:w="9360"/>
      </w:tblGrid>
      <w:tr>
        <w:tc>
          <w:tcPr>
            <w:tcW w:type="dxa" w:w="9360"/>
            <w:shd w:fill="FFF2F2" w:val="clear"/>
            <w:tcMar>
              <w:top w:type="dxa" w:w="60"/>
              <w:left w:type="dxa" w:w="160"/>
              <w:bottom w:type="dxa" w:w="60"/>
              <w:right w:type="dxa" w:w="120"/>
            </w:tcMar>
          </w:tcPr>
          <w:p>
            <w:pPr>
              <w:spacing w:after="0" w:before="0" w:line="276" w:lineRule="auto"/>
            </w:pPr>
            <w:r>
              <w:rPr>
                <w:rFonts w:ascii="Arial" w:cs="Arial" w:eastAsia="Arial" w:hAnsi="Arial"/>
                <w:b w:val="false"/>
                <w:bCs w:val="false"/>
                <w:i w:val="false"/>
                <w:iCs w:val="false"/>
                <w:color w:val="C00000"/>
                <w:sz w:val="22"/>
                <w:szCs w:val="22"/>
              </w:rPr>
              <w:t xml:space="default"/>
            </w:r>
          </w:p>
        </w:tc>
      </w:tr>
    </w:tbl>
    <w:p>
      <w:pPr>
        <w:spacing w:after="0" w:before="0" w:line="240" w:lineRule="auto"/>
      </w:pPr>
      <w:r>
        <w:rPr>
          <w:rFonts w:ascii="Arial" w:cs="Arial" w:eastAsia="Arial" w:hAnsi="Arial"/>
          <w:sz w:val="20"/>
          <w:szCs w:val="20"/>
        </w:rPr>
        <w:t xml:space="preserve"/>
      </w:r>
    </w:p>
    <w:tbl>
      <w:tblPr>
        <w:tblW w:type="dxa" w:w="9360"/>
        <w:tblBorders>
          <w:top w:val="none" w:sz="0"/>
          <w:left w:val="single" w:color="C00000" w:sz="4"/>
          <w:bottom w:val="none" w:sz="0"/>
          <w:right w:val="none" w:sz="0"/>
          <w:insideH w:val="single" w:color="auto" w:sz="4"/>
          <w:insideV w:val="single" w:color="auto" w:sz="4"/>
        </w:tblBorders>
      </w:tblPr>
      <w:tblGrid>
        <w:gridCol w:w="9360"/>
      </w:tblGrid>
      <w:tr>
        <w:tc>
          <w:tcPr>
            <w:tcW w:type="dxa" w:w="9360"/>
            <w:shd w:fill="FFF2F2" w:val="clear"/>
            <w:tcMar>
              <w:top w:type="dxa" w:w="80"/>
              <w:left w:type="dxa" w:w="160"/>
              <w:bottom w:type="dxa" w:w="80"/>
              <w:right w:type="dxa" w:w="120"/>
            </w:tcMar>
          </w:tcPr>
          <w:p>
            <w:pPr>
              <w:spacing w:after="0" w:before="0"/>
            </w:pPr>
            <w:r>
              <w:rPr>
                <w:rFonts w:ascii="Arial" w:cs="Arial" w:eastAsia="Arial" w:hAnsi="Arial"/>
                <w:b/>
                <w:bCs/>
                <w:color w:val="C00000"/>
                <w:sz w:val="22"/>
                <w:szCs w:val="22"/>
              </w:rPr>
              <w:t xml:space="preserve">CLIENT SAYS: IT’S A GOOD TIME</w:t>
            </w:r>
          </w:p>
        </w:tc>
      </w:tr>
    </w:tbl>
    <w:tbl>
      <w:tblPr>
        <w:tblW w:type="dxa" w:w="9360"/>
        <w:tblBorders>
          <w:top w:val="none" w:sz="0"/>
          <w:left w:val="single" w:color="C00000" w:sz="4"/>
          <w:bottom w:val="none" w:sz="0"/>
          <w:right w:val="none" w:sz="0"/>
          <w:insideH w:val="single" w:color="auto" w:sz="4"/>
          <w:insideV w:val="single" w:color="auto" w:sz="4"/>
        </w:tblBorders>
      </w:tblPr>
      <w:tblGrid>
        <w:gridCol w:w="9360"/>
      </w:tblGrid>
      <w:tr>
        <w:tc>
          <w:tcPr>
            <w:tcW w:type="dxa" w:w="9360"/>
            <w:shd w:fill="FFF2F2" w:val="clear"/>
            <w:tcMar>
              <w:top w:type="dxa" w:w="60"/>
              <w:left w:type="dxa" w:w="160"/>
              <w:bottom w:type="dxa" w:w="60"/>
              <w:right w:type="dxa" w:w="120"/>
            </w:tcMar>
          </w:tcPr>
          <w:p>
            <w:pPr>
              <w:spacing w:after="0" w:before="0" w:line="276" w:lineRule="auto"/>
            </w:pPr>
            <w:r>
              <w:rPr>
                <w:rFonts w:ascii="Arial" w:cs="Arial" w:eastAsia="Arial" w:hAnsi="Arial"/>
                <w:b w:val="false"/>
                <w:bCs w:val="false"/>
                <w:i w:val="false"/>
                <w:iCs w:val="false"/>
                <w:color w:val="C00000"/>
                <w:sz w:val="22"/>
                <w:szCs w:val="22"/>
              </w:rPr>
              <w:t xml:space="default"/>
            </w:r>
          </w:p>
        </w:tc>
      </w:tr>
    </w:tbl>
    <w:tbl>
      <w:tblPr>
        <w:tblW w:type="dxa" w:w="9360"/>
        <w:tblBorders>
          <w:top w:val="none" w:sz="0"/>
          <w:left w:val="single" w:color="C00000" w:sz="4"/>
          <w:bottom w:val="none" w:sz="0"/>
          <w:right w:val="none" w:sz="0"/>
          <w:insideH w:val="single" w:color="auto" w:sz="4"/>
          <w:insideV w:val="single" w:color="auto" w:sz="4"/>
        </w:tblBorders>
      </w:tblPr>
      <w:tblGrid>
        <w:gridCol w:w="9360"/>
      </w:tblGrid>
      <w:tr>
        <w:tc>
          <w:tcPr>
            <w:tcW w:type="dxa" w:w="9360"/>
            <w:shd w:fill="FFF2F2" w:val="clear"/>
            <w:tcMar>
              <w:top w:type="dxa" w:w="60"/>
              <w:left w:type="dxa" w:w="160"/>
              <w:bottom w:type="dxa" w:w="60"/>
              <w:right w:type="dxa" w:w="120"/>
            </w:tcMar>
          </w:tcPr>
          <w:p>
            <w:pPr>
              <w:spacing w:after="0" w:before="0" w:line="276" w:lineRule="auto"/>
            </w:pPr>
            <w:r>
              <w:rPr>
                <w:rFonts w:ascii="Arial" w:cs="Arial" w:eastAsia="Arial" w:hAnsi="Arial"/>
                <w:i/>
                <w:iCs/>
                <w:color w:val="595959"/>
                <w:sz w:val="20"/>
                <w:szCs w:val="20"/>
              </w:rPr>
              <w:t xml:space="preserve">Client Verifies</w:t>
            </w:r>
          </w:p>
        </w:tc>
      </w:tr>
    </w:tbl>
    <w:p>
      <w:pPr>
        <w:spacing w:after="0" w:before="0" w:line="240" w:lineRule="auto"/>
      </w:pPr>
      <w:r>
        <w:rPr>
          <w:rFonts w:ascii="Arial" w:cs="Arial" w:eastAsia="Arial" w:hAnsi="Arial"/>
          <w:sz w:val="20"/>
          <w:szCs w:val="20"/>
        </w:rPr>
        <w:t xml:space="preserve"/>
      </w:r>
    </w:p>
    <w:tbl>
      <w:tblPr>
        <w:tblW w:type="dxa" w:w="9360"/>
        <w:tblBorders>
          <w:top w:val="none" w:sz="0"/>
          <w:left w:val="none" w:sz="0"/>
          <w:bottom w:val="none" w:sz="0"/>
          <w:right w:val="none" w:sz="0"/>
          <w:insideH w:val="single" w:color="auto" w:sz="4"/>
          <w:insideV w:val="single" w:color="auto" w:sz="4"/>
        </w:tblBorders>
      </w:tblPr>
      <w:tblGrid>
        <w:gridCol w:w="9360"/>
      </w:tblGrid>
      <w:tr>
        <w:tc>
          <w:tcPr>
            <w:tcW w:type="dxa" w:w="9360"/>
            <w:shd w:fill="1F3864" w:val="clear"/>
            <w:tcMar>
              <w:top w:type="dxa" w:w="100"/>
              <w:left w:type="dxa" w:w="180"/>
              <w:bottom w:type="dxa" w:w="100"/>
              <w:right w:type="dxa" w:w="180"/>
            </w:tcMar>
          </w:tcPr>
          <w:p>
            <w:pPr>
              <w:spacing w:after="0" w:before="0"/>
            </w:pPr>
            <w:r>
              <w:rPr>
                <w:rFonts w:ascii="Arial" w:cs="Arial" w:eastAsia="Arial" w:hAnsi="Arial"/>
                <w:b/>
                <w:bCs/>
                <w:color w:val="FFFFFF"/>
                <w:sz w:val="24"/>
                <w:szCs w:val="24"/>
              </w:rPr>
              <w:t xml:space="preserve">ALIGNMENT CHECK</w:t>
            </w:r>
          </w:p>
        </w:tc>
      </w:tr>
    </w:tbl>
    <w:p>
      <w:pPr>
        <w:spacing w:after="0" w:before="0" w:line="240" w:lineRule="auto"/>
      </w:pPr>
      <w:r>
        <w:rPr>
          <w:rFonts w:ascii="Arial" w:cs="Arial" w:eastAsia="Arial" w:hAnsi="Arial"/>
          <w:sz w:val="20"/>
          <w:szCs w:val="20"/>
        </w:rPr>
        <w:t xml:space="preserve"/>
      </w:r>
    </w:p>
    <w:p>
      <w:pPr>
        <w:spacing w:after="80" w:before="80" w:line="276" w:lineRule="auto"/>
      </w:pPr>
      <w:r>
        <w:rPr>
          <w:rFonts w:ascii="Arial" w:cs="Arial" w:eastAsia="Arial" w:hAnsi="Arial"/>
          <w:b w:val="false"/>
          <w:bCs w:val="false"/>
          <w:i w:val="false"/>
          <w:iCs w:val="false"/>
          <w:color w:val="000000"/>
          <w:sz w:val="22"/>
          <w:szCs w:val="22"/>
        </w:rPr>
        <w:t xml:space="preserve">Thank you. Before I explain anything, I want to ask one important question… When you enrolled, what was your understanding of what Elite Legal Practice would be doing for you?</w:t>
      </w:r>
    </w:p>
    <w:p>
      <w:pPr>
        <w:spacing w:after="0" w:before="0" w:line="240" w:lineRule="auto"/>
      </w:pPr>
      <w:r>
        <w:rPr>
          <w:rFonts w:ascii="Arial" w:cs="Arial" w:eastAsia="Arial" w:hAnsi="Arial"/>
          <w:sz w:val="20"/>
          <w:szCs w:val="20"/>
        </w:rPr>
        <w:t xml:space="preserve"/>
      </w:r>
    </w:p>
    <w:p>
      <w:pPr>
        <w:spacing w:after="60" w:before="60"/>
      </w:pPr>
      <w:r>
        <w:rPr>
          <w:rFonts w:ascii="Arial" w:cs="Arial" w:eastAsia="Arial" w:hAnsi="Arial"/>
          <w:i/>
          <w:iCs/>
          <w:color w:val="595959"/>
          <w:sz w:val="20"/>
          <w:szCs w:val="20"/>
        </w:rPr>
        <w:t xml:space="preserve">Let client answer. Listen carefully.</w:t>
      </w:r>
    </w:p>
    <w:p>
      <w:pPr>
        <w:spacing w:after="0" w:before="0" w:line="240" w:lineRule="auto"/>
      </w:pPr>
      <w:r>
        <w:rPr>
          <w:rFonts w:ascii="Arial" w:cs="Arial" w:eastAsia="Arial" w:hAnsi="Arial"/>
          <w:sz w:val="20"/>
          <w:szCs w:val="20"/>
        </w:rPr>
        <w:t xml:space="preserve"/>
      </w:r>
    </w:p>
    <w:tbl>
      <w:tblPr>
        <w:tblW w:type="dxa" w:w="9360"/>
        <w:tblBorders>
          <w:top w:val="none" w:sz="0"/>
          <w:left w:val="single" w:color="C00000" w:sz="4"/>
          <w:bottom w:val="none" w:sz="0"/>
          <w:right w:val="none" w:sz="0"/>
          <w:insideH w:val="single" w:color="auto" w:sz="4"/>
          <w:insideV w:val="single" w:color="auto" w:sz="4"/>
        </w:tblBorders>
      </w:tblPr>
      <w:tblGrid>
        <w:gridCol w:w="9360"/>
      </w:tblGrid>
      <w:tr>
        <w:tc>
          <w:tcPr>
            <w:tcW w:type="dxa" w:w="9360"/>
            <w:shd w:fill="FFF2F2" w:val="clear"/>
            <w:tcMar>
              <w:top w:type="dxa" w:w="80"/>
              <w:left w:type="dxa" w:w="160"/>
              <w:bottom w:type="dxa" w:w="80"/>
              <w:right w:type="dxa" w:w="120"/>
            </w:tcMar>
          </w:tcPr>
          <w:p>
            <w:pPr>
              <w:spacing w:after="0" w:before="0"/>
            </w:pPr>
            <w:r>
              <w:rPr>
                <w:rFonts w:ascii="Arial" w:cs="Arial" w:eastAsia="Arial" w:hAnsi="Arial"/>
                <w:b/>
                <w:bCs/>
                <w:color w:val="C00000"/>
                <w:sz w:val="22"/>
                <w:szCs w:val="22"/>
              </w:rPr>
              <w:t xml:space="preserve">IF THERE IS A MISUNDERSTANDING OR MISCONCEPTION</w:t>
            </w:r>
          </w:p>
        </w:tc>
      </w:tr>
    </w:tbl>
    <w:tbl>
      <w:tblPr>
        <w:tblW w:type="dxa" w:w="9360"/>
        <w:tblBorders>
          <w:top w:val="none" w:sz="0"/>
          <w:left w:val="single" w:color="C00000" w:sz="4"/>
          <w:bottom w:val="none" w:sz="0"/>
          <w:right w:val="none" w:sz="0"/>
          <w:insideH w:val="single" w:color="auto" w:sz="4"/>
          <w:insideV w:val="single" w:color="auto" w:sz="4"/>
        </w:tblBorders>
      </w:tblPr>
      <w:tblGrid>
        <w:gridCol w:w="9360"/>
      </w:tblGrid>
      <w:tr>
        <w:tc>
          <w:tcPr>
            <w:tcW w:type="dxa" w:w="9360"/>
            <w:shd w:fill="FFF2F2" w:val="clear"/>
            <w:tcMar>
              <w:top w:type="dxa" w:w="60"/>
              <w:left w:type="dxa" w:w="160"/>
              <w:bottom w:type="dxa" w:w="60"/>
              <w:right w:type="dxa" w:w="120"/>
            </w:tcMar>
          </w:tcPr>
          <w:p>
            <w:pPr>
              <w:spacing w:after="0" w:before="0" w:line="276" w:lineRule="auto"/>
            </w:pPr>
            <w:r>
              <w:rPr>
                <w:rFonts w:ascii="Arial" w:cs="Arial" w:eastAsia="Arial" w:hAnsi="Arial"/>
                <w:b w:val="false"/>
                <w:bCs w:val="false"/>
                <w:i w:val="false"/>
                <w:iCs w:val="false"/>
                <w:color w:val="C00000"/>
                <w:sz w:val="22"/>
                <w:szCs w:val="22"/>
              </w:rPr>
              <w:t xml:space="preserve">Okay, I appreciate you sharing that. That helps me understand where you’re starting from. I do want to clarify a few things now so there’s no confusion later, because some parts of this process can sound similar to other services like debt consolidation or settlement, but our role is different.
Elite Legal Practice is a law firm, so what </w:t>
            </w:r>
          </w:p>
        </w:tc>
      </w:tr>
    </w:tbl>
    <w:tbl>
      <w:tblPr>
        <w:tblW w:type="dxa" w:w="9360"/>
        <w:tblBorders>
          <w:top w:val="none" w:sz="0"/>
          <w:left w:val="single" w:color="C00000" w:sz="4"/>
          <w:bottom w:val="none" w:sz="0"/>
          <w:right w:val="none" w:sz="0"/>
          <w:insideH w:val="single" w:color="auto" w:sz="4"/>
          <w:insideV w:val="single" w:color="auto" w:sz="4"/>
        </w:tblBorders>
      </w:tblPr>
      <w:tblGrid>
        <w:gridCol w:w="9360"/>
      </w:tblGrid>
      <w:tr>
        <w:tc>
          <w:tcPr>
            <w:tcW w:type="dxa" w:w="9360"/>
            <w:shd w:fill="FFF2F2" w:val="clear"/>
            <w:tcMar>
              <w:top w:type="dxa" w:w="60"/>
              <w:left w:type="dxa" w:w="160"/>
              <w:bottom w:type="dxa" w:w="60"/>
              <w:right w:type="dxa" w:w="120"/>
            </w:tcMar>
          </w:tcPr>
          <w:p>
            <w:pPr>
              <w:spacing w:after="0" w:before="0" w:line="276" w:lineRule="auto"/>
            </w:pPr>
            <w:r>
              <w:rPr>
                <w:rFonts w:ascii="Arial" w:cs="Arial" w:eastAsia="Arial" w:hAnsi="Arial"/>
                <w:b w:val="false"/>
                <w:bCs w:val="false"/>
                <w:i/>
                <w:iCs/>
                <w:color w:val="C00000"/>
                <w:sz w:val="22"/>
                <w:szCs w:val="22"/>
              </w:rPr>
              <w:t xml:space="preserve">we</w:t>
            </w:r>
            <w:r>
              <w:rPr>
                <w:rFonts w:ascii="Arial" w:cs="Arial" w:eastAsia="Arial" w:hAnsi="Arial"/>
                <w:b w:val="false"/>
                <w:bCs w:val="false"/>
                <w:i w:val="false"/>
                <w:iCs w:val="false"/>
                <w:color w:val="C00000"/>
                <w:sz w:val="22"/>
                <w:szCs w:val="22"/>
              </w:rPr>
              <w:t xml:space="preserve"> provide is legal representation connected to your enrolled debts. I’m going to walk you through exactly what that means, what it does </w:t>
            </w:r>
            <w:r>
              <w:rPr>
                <w:rFonts w:ascii="Arial" w:cs="Arial" w:eastAsia="Arial" w:hAnsi="Arial"/>
                <w:b w:val="false"/>
                <w:bCs w:val="false"/>
                <w:i/>
                <w:iCs/>
                <w:color w:val="C00000"/>
                <w:sz w:val="22"/>
                <w:szCs w:val="22"/>
              </w:rPr>
              <w:t xml:space="preserve">not</w:t>
            </w:r>
            <w:r>
              <w:rPr>
                <w:rFonts w:ascii="Arial" w:cs="Arial" w:eastAsia="Arial" w:hAnsi="Arial"/>
                <w:b w:val="false"/>
                <w:bCs w:val="false"/>
                <w:i w:val="false"/>
                <w:iCs w:val="false"/>
                <w:color w:val="C00000"/>
                <w:sz w:val="22"/>
                <w:szCs w:val="22"/>
              </w:rPr>
              <w:t xml:space="preserve"> mean, and what you should realistically expect. My goal is not to overwhelm you. It’s to make sure you leave this call clear, confident, and not surprised later. Okay?</w:t>
            </w:r>
          </w:p>
        </w:tc>
      </w:tr>
    </w:tbl>
    <w:p>
      <w:pPr>
        <w:spacing w:after="0" w:before="0" w:line="240" w:lineRule="auto"/>
      </w:pPr>
      <w:r>
        <w:rPr>
          <w:rFonts w:ascii="Arial" w:cs="Arial" w:eastAsia="Arial" w:hAnsi="Arial"/>
          <w:sz w:val="20"/>
          <w:szCs w:val="20"/>
        </w:rPr>
        <w:t xml:space="preserve"/>
      </w:r>
    </w:p>
    <w:tbl>
      <w:tblPr>
        <w:tblW w:type="dxa" w:w="9360"/>
        <w:tblBorders>
          <w:top w:val="none" w:sz="0"/>
          <w:left w:val="single" w:color="C00000" w:sz="4"/>
          <w:bottom w:val="none" w:sz="0"/>
          <w:right w:val="none" w:sz="0"/>
          <w:insideH w:val="single" w:color="auto" w:sz="4"/>
          <w:insideV w:val="single" w:color="auto" w:sz="4"/>
        </w:tblBorders>
      </w:tblPr>
      <w:tblGrid>
        <w:gridCol w:w="9360"/>
      </w:tblGrid>
      <w:tr>
        <w:tc>
          <w:tcPr>
            <w:tcW w:type="dxa" w:w="9360"/>
            <w:shd w:fill="FFF2F2" w:val="clear"/>
            <w:tcMar>
              <w:top w:type="dxa" w:w="80"/>
              <w:left w:type="dxa" w:w="160"/>
              <w:bottom w:type="dxa" w:w="80"/>
              <w:right w:type="dxa" w:w="120"/>
            </w:tcMar>
          </w:tcPr>
          <w:p>
            <w:pPr>
              <w:spacing w:after="0" w:before="0"/>
            </w:pPr>
            <w:r>
              <w:rPr>
                <w:rFonts w:ascii="Arial" w:cs="Arial" w:eastAsia="Arial" w:hAnsi="Arial"/>
                <w:b/>
                <w:bCs/>
                <w:color w:val="C00000"/>
                <w:sz w:val="22"/>
                <w:szCs w:val="22"/>
              </w:rPr>
              <w:t xml:space="preserve">IF THEY’RE WAY OFF</w:t>
            </w:r>
          </w:p>
        </w:tc>
      </w:tr>
    </w:tbl>
    <w:tbl>
      <w:tblPr>
        <w:tblW w:type="dxa" w:w="9360"/>
        <w:tblBorders>
          <w:top w:val="none" w:sz="0"/>
          <w:left w:val="single" w:color="C00000" w:sz="4"/>
          <w:bottom w:val="none" w:sz="0"/>
          <w:right w:val="none" w:sz="0"/>
          <w:insideH w:val="single" w:color="auto" w:sz="4"/>
          <w:insideV w:val="single" w:color="auto" w:sz="4"/>
        </w:tblBorders>
      </w:tblPr>
      <w:tblGrid>
        <w:gridCol w:w="9360"/>
      </w:tblGrid>
      <w:tr>
        <w:tc>
          <w:tcPr>
            <w:tcW w:type="dxa" w:w="9360"/>
            <w:shd w:fill="FFF2F2" w:val="clear"/>
            <w:tcMar>
              <w:top w:type="dxa" w:w="60"/>
              <w:left w:type="dxa" w:w="160"/>
              <w:bottom w:type="dxa" w:w="60"/>
              <w:right w:type="dxa" w:w="120"/>
            </w:tcMar>
          </w:tcPr>
          <w:p>
            <w:pPr>
              <w:spacing w:after="0" w:before="0" w:line="276" w:lineRule="auto"/>
            </w:pPr>
            <w:r>
              <w:rPr>
                <w:rFonts w:ascii="Arial" w:cs="Arial" w:eastAsia="Arial" w:hAnsi="Arial"/>
                <w:b w:val="false"/>
                <w:bCs w:val="false"/>
                <w:i w:val="false"/>
                <w:iCs w:val="false"/>
                <w:color w:val="C00000"/>
                <w:sz w:val="22"/>
                <w:szCs w:val="22"/>
              </w:rPr>
              <w:t xml:space="preserve">I’m really glad you said that, because that’s exactly the kind of misunderstanding we want to clear up early. This is not a debt consolidation loan, and your monthly payment is not sent directly to your creditors. Your payment is for legal representation and the work connected to that representation.
I know that may sound different from what you had in mind, so I don’t want to rush past it. Let me walk you through what we do, and how this legal strategy is designed to help.</w:t>
            </w:r>
          </w:p>
        </w:tc>
      </w:tr>
    </w:tbl>
    <w:p>
      <w:pPr>
        <w:spacing w:after="0" w:before="0" w:line="240" w:lineRule="auto"/>
      </w:pPr>
      <w:r>
        <w:rPr>
          <w:rFonts w:ascii="Arial" w:cs="Arial" w:eastAsia="Arial" w:hAnsi="Arial"/>
          <w:sz w:val="20"/>
          <w:szCs w:val="20"/>
        </w:rPr>
        <w:t xml:space="preserve"/>
      </w:r>
    </w:p>
    <w:tbl>
      <w:tblPr>
        <w:tblW w:type="dxa" w:w="9360"/>
        <w:tblBorders>
          <w:top w:val="none" w:sz="0"/>
          <w:left w:val="single" w:color="C00000" w:sz="4"/>
          <w:bottom w:val="none" w:sz="0"/>
          <w:right w:val="none" w:sz="0"/>
          <w:insideH w:val="single" w:color="auto" w:sz="4"/>
          <w:insideV w:val="single" w:color="auto" w:sz="4"/>
        </w:tblBorders>
      </w:tblPr>
      <w:tblGrid>
        <w:gridCol w:w="9360"/>
      </w:tblGrid>
      <w:tr>
        <w:tc>
          <w:tcPr>
            <w:tcW w:type="dxa" w:w="9360"/>
            <w:shd w:fill="FFF2F2" w:val="clear"/>
            <w:tcMar>
              <w:top w:type="dxa" w:w="80"/>
              <w:left w:type="dxa" w:w="160"/>
              <w:bottom w:type="dxa" w:w="80"/>
              <w:right w:type="dxa" w:w="120"/>
            </w:tcMar>
          </w:tcPr>
          <w:p>
            <w:pPr>
              <w:spacing w:after="0" w:before="0"/>
            </w:pPr>
            <w:r>
              <w:rPr>
                <w:rFonts w:ascii="Arial" w:cs="Arial" w:eastAsia="Arial" w:hAnsi="Arial"/>
                <w:b/>
                <w:bCs/>
                <w:color w:val="C00000"/>
                <w:sz w:val="22"/>
                <w:szCs w:val="22"/>
              </w:rPr>
              <w:t xml:space="preserve">IF THEIR EXPECTATIONS ARE ALIGNED</w:t>
            </w:r>
          </w:p>
        </w:tc>
      </w:tr>
    </w:tbl>
    <w:tbl>
      <w:tblPr>
        <w:tblW w:type="dxa" w:w="9360"/>
        <w:tblBorders>
          <w:top w:val="none" w:sz="0"/>
          <w:left w:val="single" w:color="C00000" w:sz="4"/>
          <w:bottom w:val="none" w:sz="0"/>
          <w:right w:val="none" w:sz="0"/>
          <w:insideH w:val="single" w:color="auto" w:sz="4"/>
          <w:insideV w:val="single" w:color="auto" w:sz="4"/>
        </w:tblBorders>
      </w:tblPr>
      <w:tblGrid>
        <w:gridCol w:w="9360"/>
      </w:tblGrid>
      <w:tr>
        <w:tc>
          <w:tcPr>
            <w:tcW w:type="dxa" w:w="9360"/>
            <w:shd w:fill="FFF2F2" w:val="clear"/>
            <w:tcMar>
              <w:top w:type="dxa" w:w="60"/>
              <w:left w:type="dxa" w:w="160"/>
              <w:bottom w:type="dxa" w:w="60"/>
              <w:right w:type="dxa" w:w="120"/>
            </w:tcMar>
          </w:tcPr>
          <w:p>
            <w:pPr>
              <w:spacing w:after="0" w:before="0" w:line="276" w:lineRule="auto"/>
            </w:pPr>
            <w:r>
              <w:rPr>
                <w:rFonts w:ascii="Arial" w:cs="Arial" w:eastAsia="Arial" w:hAnsi="Arial"/>
                <w:b w:val="false"/>
                <w:bCs w:val="false"/>
                <w:i w:val="false"/>
                <w:iCs w:val="false"/>
                <w:color w:val="C00000"/>
                <w:sz w:val="22"/>
                <w:szCs w:val="22"/>
              </w:rPr>
              <w:t xml:space="preserve">Thank you. I ask because we never want you believing one thing is happening while something different is actually happening. That is where trust breaks down. So, I’m glad we are fully aligned right from the start.</w:t>
            </w:r>
          </w:p>
        </w:tc>
      </w:tr>
    </w:tbl>
    <w:p>
      <w:pPr>
        <w:spacing w:after="0" w:before="0" w:line="240" w:lineRule="auto"/>
      </w:pPr>
      <w:r>
        <w:rPr>
          <w:rFonts w:ascii="Arial" w:cs="Arial" w:eastAsia="Arial" w:hAnsi="Arial"/>
          <w:sz w:val="20"/>
          <w:szCs w:val="20"/>
        </w:rPr>
        <w:t xml:space="preserve"/>
      </w:r>
    </w:p>
    <w:tbl>
      <w:tblPr>
        <w:tblW w:type="dxa" w:w="9360"/>
        <w:tblBorders>
          <w:top w:val="none" w:sz="0"/>
          <w:left w:val="none" w:sz="0"/>
          <w:bottom w:val="none" w:sz="0"/>
          <w:right w:val="none" w:sz="0"/>
          <w:insideH w:val="single" w:color="auto" w:sz="4"/>
          <w:insideV w:val="single" w:color="auto" w:sz="4"/>
        </w:tblBorders>
      </w:tblPr>
      <w:tblGrid>
        <w:gridCol w:w="9360"/>
      </w:tblGrid>
      <w:tr>
        <w:tc>
          <w:tcPr>
            <w:tcW w:type="dxa" w:w="9360"/>
            <w:shd w:fill="1F3864" w:val="clear"/>
            <w:tcMar>
              <w:top w:type="dxa" w:w="100"/>
              <w:left w:type="dxa" w:w="180"/>
              <w:bottom w:type="dxa" w:w="100"/>
              <w:right w:type="dxa" w:w="180"/>
            </w:tcMar>
          </w:tcPr>
          <w:p>
            <w:pPr>
              <w:spacing w:after="0" w:before="0"/>
            </w:pPr>
            <w:r>
              <w:rPr>
                <w:rFonts w:ascii="Arial" w:cs="Arial" w:eastAsia="Arial" w:hAnsi="Arial"/>
                <w:b/>
                <w:bCs/>
                <w:color w:val="FFFFFF"/>
                <w:sz w:val="24"/>
                <w:szCs w:val="24"/>
              </w:rPr>
              <w:t xml:space="preserve">WHAT WE DO</w:t>
            </w:r>
          </w:p>
        </w:tc>
      </w:tr>
    </w:tbl>
    <w:p>
      <w:pPr>
        <w:spacing w:after="0" w:before="0" w:line="240" w:lineRule="auto"/>
      </w:pPr>
      <w:r>
        <w:rPr>
          <w:rFonts w:ascii="Arial" w:cs="Arial" w:eastAsia="Arial" w:hAnsi="Arial"/>
          <w:sz w:val="20"/>
          <w:szCs w:val="20"/>
        </w:rPr>
        <w:t xml:space="preserve"/>
      </w:r>
    </w:p>
    <w:p>
      <w:pPr>
        <w:spacing w:after="80" w:before="80" w:line="276" w:lineRule="auto"/>
      </w:pPr>
      <w:r>
        <w:rPr>
          <w:rFonts w:ascii="Arial" w:cs="Arial" w:eastAsia="Arial" w:hAnsi="Arial"/>
          <w:b w:val="false"/>
          <w:bCs w:val="false"/>
          <w:i w:val="false"/>
          <w:iCs w:val="false"/>
          <w:color w:val="000000"/>
          <w:sz w:val="22"/>
          <w:szCs w:val="22"/>
        </w:rPr>
        <w:t xml:space="preserve">So let’s start by reviewing what we do. </w:t>
      </w:r>
      <w:r>
        <w:rPr>
          <w:rFonts w:ascii="Arial" w:cs="Arial" w:eastAsia="Arial" w:hAnsi="Arial"/>
          <w:b w:val="false"/>
          <w:bCs w:val="false"/>
          <w:i/>
          <w:iCs/>
          <w:color w:val="000000"/>
          <w:sz w:val="22"/>
          <w:szCs w:val="22"/>
        </w:rPr>
        <w:t xml:space="preserve">We are a law firm.</w:t>
      </w:r>
      <w:r>
        <w:rPr>
          <w:rFonts w:ascii="Arial" w:cs="Arial" w:eastAsia="Arial" w:hAnsi="Arial"/>
          <w:b w:val="false"/>
          <w:bCs w:val="false"/>
          <w:i w:val="false"/>
          <w:iCs w:val="false"/>
          <w:color w:val="000000"/>
          <w:sz w:val="22"/>
          <w:szCs w:val="22"/>
        </w:rPr>
        <w:t xml:space="preserve"> We provide legal debt dispute and resolution representation. That means we are not a loan company. We are not a debt consolidation company. We are not an escrow-style debt settlement program. And your monthly payment to Elite is not being applied directly to your creditor balances.</w:t>
      </w:r>
    </w:p>
    <w:p>
      <w:pPr>
        <w:spacing w:after="0" w:before="0" w:line="240" w:lineRule="auto"/>
      </w:pPr>
      <w:r>
        <w:rPr>
          <w:rFonts w:ascii="Arial" w:cs="Arial" w:eastAsia="Arial" w:hAnsi="Arial"/>
          <w:sz w:val="20"/>
          <w:szCs w:val="20"/>
        </w:rPr>
        <w:t xml:space="preserve"/>
      </w:r>
    </w:p>
    <w:p>
      <w:pPr>
        <w:spacing w:after="80" w:before="80" w:line="276" w:lineRule="auto"/>
      </w:pPr>
      <w:r>
        <w:rPr>
          <w:rFonts w:ascii="Arial" w:cs="Arial" w:eastAsia="Arial" w:hAnsi="Arial"/>
          <w:b w:val="false"/>
          <w:bCs w:val="false"/>
          <w:i w:val="false"/>
          <w:iCs w:val="false"/>
          <w:color w:val="000000"/>
          <w:sz w:val="22"/>
          <w:szCs w:val="22"/>
        </w:rPr>
        <w:t xml:space="preserve">The reason I’m being so clear on this is because I don’t ever want you feeling blindsided later or wondering, “Wait, I thought my payments were going toward my debts.”</w:t>
      </w:r>
    </w:p>
    <w:p>
      <w:pPr>
        <w:spacing w:after="0" w:before="0" w:line="240" w:lineRule="auto"/>
      </w:pPr>
      <w:r>
        <w:rPr>
          <w:rFonts w:ascii="Arial" w:cs="Arial" w:eastAsia="Arial" w:hAnsi="Arial"/>
          <w:sz w:val="20"/>
          <w:szCs w:val="20"/>
        </w:rPr>
        <w:t xml:space="preserve"/>
      </w:r>
    </w:p>
    <w:p>
      <w:pPr>
        <w:spacing w:after="80" w:before="80" w:line="276" w:lineRule="auto"/>
      </w:pPr>
      <w:r>
        <w:rPr>
          <w:rFonts w:ascii="Arial" w:cs="Arial" w:eastAsia="Arial" w:hAnsi="Arial"/>
          <w:b w:val="false"/>
          <w:bCs w:val="false"/>
          <w:i w:val="false"/>
          <w:iCs w:val="false"/>
          <w:color w:val="000000"/>
          <w:sz w:val="22"/>
          <w:szCs w:val="22"/>
        </w:rPr>
        <w:t xml:space="preserve">Our success is built around powerful consumer protection laws such as the Fair Debt Collection Practices Act and Fair Credit Reporting Act. These laws exist to help protect you from unfair collection practices, inaccurate reporting, improper disclosures, and other debt-related issues. These are issues that have become </w:t>
      </w:r>
      <w:r>
        <w:rPr>
          <w:rFonts w:ascii="Arial" w:cs="Arial" w:eastAsia="Arial" w:hAnsi="Arial"/>
          <w:b w:val="false"/>
          <w:bCs w:val="false"/>
          <w:i/>
          <w:iCs/>
          <w:color w:val="000000"/>
          <w:sz w:val="22"/>
          <w:szCs w:val="22"/>
        </w:rPr>
        <w:t xml:space="preserve">so widespread</w:t>
      </w:r>
      <w:r>
        <w:rPr>
          <w:rFonts w:ascii="Arial" w:cs="Arial" w:eastAsia="Arial" w:hAnsi="Arial"/>
          <w:b w:val="false"/>
          <w:bCs w:val="false"/>
          <w:i w:val="false"/>
          <w:iCs w:val="false"/>
          <w:color w:val="000000"/>
          <w:sz w:val="22"/>
          <w:szCs w:val="22"/>
        </w:rPr>
        <w:t xml:space="preserve"> that laws now exist to hold creditors and collectors responsible. We work with those laws to demonstrate that your debts are not legally collectible.</w:t>
      </w:r>
    </w:p>
    <w:p>
      <w:pPr>
        <w:spacing w:after="0" w:before="0" w:line="240" w:lineRule="auto"/>
      </w:pPr>
      <w:r>
        <w:rPr>
          <w:rFonts w:ascii="Arial" w:cs="Arial" w:eastAsia="Arial" w:hAnsi="Arial"/>
          <w:sz w:val="20"/>
          <w:szCs w:val="20"/>
        </w:rPr>
        <w:t xml:space="preserve"/>
      </w:r>
    </w:p>
    <w:p>
      <w:pPr>
        <w:spacing w:after="80" w:before="80" w:line="276" w:lineRule="auto"/>
      </w:pPr>
      <w:r>
        <w:rPr>
          <w:rFonts w:ascii="Arial" w:cs="Arial" w:eastAsia="Arial" w:hAnsi="Arial"/>
          <w:b w:val="false"/>
          <w:bCs w:val="false"/>
          <w:i w:val="false"/>
          <w:iCs w:val="false"/>
          <w:color w:val="000000"/>
          <w:sz w:val="22"/>
          <w:szCs w:val="22"/>
        </w:rPr>
        <w:t xml:space="preserve">This is not a magic wand, and it is not a quick fix. It is a legal process. Does that match what you understood when you enrolled? Does any part of that feel different?</w:t>
      </w:r>
    </w:p>
    <w:p>
      <w:pPr>
        <w:spacing w:after="0" w:before="0" w:line="240" w:lineRule="auto"/>
      </w:pPr>
      <w:r>
        <w:rPr>
          <w:rFonts w:ascii="Arial" w:cs="Arial" w:eastAsia="Arial" w:hAnsi="Arial"/>
          <w:sz w:val="20"/>
          <w:szCs w:val="20"/>
        </w:rPr>
        <w:t xml:space="preserve"/>
      </w:r>
    </w:p>
    <w:tbl>
      <w:tblPr>
        <w:tblW w:type="dxa" w:w="9360"/>
        <w:tblBorders>
          <w:top w:val="none" w:sz="0"/>
          <w:left w:val="single" w:color="C00000" w:sz="4"/>
          <w:bottom w:val="none" w:sz="0"/>
          <w:right w:val="none" w:sz="0"/>
          <w:insideH w:val="single" w:color="auto" w:sz="4"/>
          <w:insideV w:val="single" w:color="auto" w:sz="4"/>
        </w:tblBorders>
      </w:tblPr>
      <w:tblGrid>
        <w:gridCol w:w="9360"/>
      </w:tblGrid>
      <w:tr>
        <w:tc>
          <w:tcPr>
            <w:tcW w:type="dxa" w:w="9360"/>
            <w:shd w:fill="FFF2F2" w:val="clear"/>
            <w:tcMar>
              <w:top w:type="dxa" w:w="80"/>
              <w:left w:type="dxa" w:w="160"/>
              <w:bottom w:type="dxa" w:w="80"/>
              <w:right w:type="dxa" w:w="120"/>
            </w:tcMar>
          </w:tcPr>
          <w:p>
            <w:pPr>
              <w:spacing w:after="0" w:before="0"/>
            </w:pPr>
            <w:r>
              <w:rPr>
                <w:rFonts w:ascii="Arial" w:cs="Arial" w:eastAsia="Arial" w:hAnsi="Arial"/>
                <w:b/>
                <w:bCs/>
                <w:color w:val="C00000"/>
                <w:sz w:val="22"/>
                <w:szCs w:val="22"/>
              </w:rPr>
              <w:t xml:space="preserve">CLIENT SAYS: FEELS DIFFERENT</w:t>
            </w:r>
          </w:p>
        </w:tc>
      </w:tr>
    </w:tbl>
    <w:tbl>
      <w:tblPr>
        <w:tblW w:type="dxa" w:w="9360"/>
        <w:tblBorders>
          <w:top w:val="none" w:sz="0"/>
          <w:left w:val="single" w:color="C00000" w:sz="4"/>
          <w:bottom w:val="none" w:sz="0"/>
          <w:right w:val="none" w:sz="0"/>
          <w:insideH w:val="single" w:color="auto" w:sz="4"/>
          <w:insideV w:val="single" w:color="auto" w:sz="4"/>
        </w:tblBorders>
      </w:tblPr>
      <w:tblGrid>
        <w:gridCol w:w="9360"/>
      </w:tblGrid>
      <w:tr>
        <w:tc>
          <w:tcPr>
            <w:tcW w:type="dxa" w:w="9360"/>
            <w:shd w:fill="FFF2F2" w:val="clear"/>
            <w:tcMar>
              <w:top w:type="dxa" w:w="60"/>
              <w:left w:type="dxa" w:w="160"/>
              <w:bottom w:type="dxa" w:w="60"/>
              <w:right w:type="dxa" w:w="120"/>
            </w:tcMar>
          </w:tcPr>
          <w:p>
            <w:pPr>
              <w:spacing w:after="0" w:before="0" w:line="276" w:lineRule="auto"/>
            </w:pPr>
            <w:r>
              <w:rPr>
                <w:rFonts w:ascii="Arial" w:cs="Arial" w:eastAsia="Arial" w:hAnsi="Arial"/>
                <w:b w:val="false"/>
                <w:bCs w:val="false"/>
                <w:i w:val="false"/>
                <w:iCs w:val="false"/>
                <w:color w:val="C00000"/>
                <w:sz w:val="22"/>
                <w:szCs w:val="22"/>
              </w:rPr>
              <w:t xml:space="preserve">Let’s take a step back. Tell me what sounds different.</w:t>
            </w:r>
          </w:p>
        </w:tc>
      </w:tr>
    </w:tbl>
    <w:tbl>
      <w:tblPr>
        <w:tblW w:type="dxa" w:w="9360"/>
        <w:tblBorders>
          <w:top w:val="none" w:sz="0"/>
          <w:left w:val="single" w:color="C00000" w:sz="4"/>
          <w:bottom w:val="none" w:sz="0"/>
          <w:right w:val="none" w:sz="0"/>
          <w:insideH w:val="single" w:color="auto" w:sz="4"/>
          <w:insideV w:val="single" w:color="auto" w:sz="4"/>
        </w:tblBorders>
      </w:tblPr>
      <w:tblGrid>
        <w:gridCol w:w="9360"/>
      </w:tblGrid>
      <w:tr>
        <w:tc>
          <w:tcPr>
            <w:tcW w:type="dxa" w:w="9360"/>
            <w:shd w:fill="FFF2F2" w:val="clear"/>
            <w:tcMar>
              <w:top w:type="dxa" w:w="60"/>
              <w:left w:type="dxa" w:w="160"/>
              <w:bottom w:type="dxa" w:w="60"/>
              <w:right w:type="dxa" w:w="120"/>
            </w:tcMar>
          </w:tcPr>
          <w:p>
            <w:pPr>
              <w:spacing w:after="0" w:before="0" w:line="276" w:lineRule="auto"/>
            </w:pPr>
            <w:r>
              <w:rPr>
                <w:rFonts w:ascii="Arial" w:cs="Arial" w:eastAsia="Arial" w:hAnsi="Arial"/>
                <w:i/>
                <w:iCs/>
                <w:color w:val="595959"/>
                <w:sz w:val="20"/>
                <w:szCs w:val="20"/>
              </w:rPr>
              <w:t xml:space="preserve">Listen carefully and respond appropriately.</w:t>
            </w:r>
          </w:p>
        </w:tc>
      </w:tr>
    </w:tbl>
    <w:p>
      <w:pPr>
        <w:spacing w:after="0" w:before="0" w:line="240" w:lineRule="auto"/>
      </w:pPr>
      <w:r>
        <w:rPr>
          <w:rFonts w:ascii="Arial" w:cs="Arial" w:eastAsia="Arial" w:hAnsi="Arial"/>
          <w:sz w:val="20"/>
          <w:szCs w:val="20"/>
        </w:rPr>
        <w:t xml:space="preserve"/>
      </w:r>
    </w:p>
    <w:tbl>
      <w:tblPr>
        <w:tblW w:type="dxa" w:w="9360"/>
        <w:tblBorders>
          <w:top w:val="none" w:sz="0"/>
          <w:left w:val="none" w:sz="0"/>
          <w:bottom w:val="none" w:sz="0"/>
          <w:right w:val="none" w:sz="0"/>
          <w:insideH w:val="single" w:color="auto" w:sz="4"/>
          <w:insideV w:val="single" w:color="auto" w:sz="4"/>
        </w:tblBorders>
      </w:tblPr>
      <w:tblGrid>
        <w:gridCol w:w="9360"/>
      </w:tblGrid>
      <w:tr>
        <w:tc>
          <w:tcPr>
            <w:tcW w:type="dxa" w:w="9360"/>
            <w:shd w:fill="1F3864" w:val="clear"/>
            <w:tcMar>
              <w:top w:type="dxa" w:w="100"/>
              <w:left w:type="dxa" w:w="180"/>
              <w:bottom w:type="dxa" w:w="100"/>
              <w:right w:type="dxa" w:w="180"/>
            </w:tcMar>
          </w:tcPr>
          <w:p>
            <w:pPr>
              <w:spacing w:after="0" w:before="0"/>
            </w:pPr>
            <w:r>
              <w:rPr>
                <w:rFonts w:ascii="Arial" w:cs="Arial" w:eastAsia="Arial" w:hAnsi="Arial"/>
                <w:b/>
                <w:bCs/>
                <w:color w:val="FFFFFF"/>
                <w:sz w:val="24"/>
                <w:szCs w:val="24"/>
              </w:rPr>
              <w:t xml:space="preserve">WHAT TO EXPECT</w:t>
            </w:r>
          </w:p>
        </w:tc>
      </w:tr>
    </w:tbl>
    <w:p>
      <w:pPr>
        <w:spacing w:after="0" w:before="0" w:line="240" w:lineRule="auto"/>
      </w:pPr>
      <w:r>
        <w:rPr>
          <w:rFonts w:ascii="Arial" w:cs="Arial" w:eastAsia="Arial" w:hAnsi="Arial"/>
          <w:sz w:val="20"/>
          <w:szCs w:val="20"/>
        </w:rPr>
        <w:t xml:space="preserve"/>
      </w:r>
    </w:p>
    <w:p>
      <w:pPr>
        <w:spacing w:after="80" w:before="80" w:line="276" w:lineRule="auto"/>
      </w:pPr>
      <w:r>
        <w:rPr>
          <w:rFonts w:ascii="Arial" w:cs="Arial" w:eastAsia="Arial" w:hAnsi="Arial"/>
          <w:b w:val="false"/>
          <w:bCs w:val="false"/>
          <w:i w:val="false"/>
          <w:iCs w:val="false"/>
          <w:color w:val="000000"/>
          <w:sz w:val="22"/>
          <w:szCs w:val="22"/>
        </w:rPr>
        <w:t xml:space="preserve">So that’s what we do, now I want to talk about what this looks like day to day and what you can expect. First, are you currently receiving calls from any of your creditors or collectors?</w:t>
      </w:r>
    </w:p>
    <w:p>
      <w:pPr>
        <w:spacing w:after="0" w:before="0" w:line="240" w:lineRule="auto"/>
      </w:pPr>
      <w:r>
        <w:rPr>
          <w:rFonts w:ascii="Arial" w:cs="Arial" w:eastAsia="Arial" w:hAnsi="Arial"/>
          <w:sz w:val="20"/>
          <w:szCs w:val="20"/>
        </w:rPr>
        <w:t xml:space="preserve"/>
      </w:r>
    </w:p>
    <w:p>
      <w:pPr>
        <w:spacing w:after="60" w:before="60"/>
      </w:pPr>
      <w:r>
        <w:rPr>
          <w:rFonts w:ascii="Arial" w:cs="Arial" w:eastAsia="Arial" w:hAnsi="Arial"/>
          <w:i/>
          <w:iCs/>
          <w:color w:val="595959"/>
          <w:sz w:val="20"/>
          <w:szCs w:val="20"/>
        </w:rPr>
        <w:t xml:space="preserve">Let client answer. Listen carefully. Ask follow-up questions if necessary.</w:t>
      </w:r>
    </w:p>
    <w:p>
      <w:pPr>
        <w:spacing w:after="0" w:before="0" w:line="240" w:lineRule="auto"/>
      </w:pPr>
      <w:r>
        <w:rPr>
          <w:rFonts w:ascii="Arial" w:cs="Arial" w:eastAsia="Arial" w:hAnsi="Arial"/>
          <w:sz w:val="20"/>
          <w:szCs w:val="20"/>
        </w:rPr>
        <w:t xml:space="preserve"/>
      </w:r>
    </w:p>
    <w:tbl>
      <w:tblPr>
        <w:tblW w:type="dxa" w:w="9360"/>
        <w:tblBorders>
          <w:top w:val="none" w:sz="0"/>
          <w:left w:val="single" w:color="C00000" w:sz="4"/>
          <w:bottom w:val="none" w:sz="0"/>
          <w:right w:val="none" w:sz="0"/>
          <w:insideH w:val="single" w:color="auto" w:sz="4"/>
          <w:insideV w:val="single" w:color="auto" w:sz="4"/>
        </w:tblBorders>
      </w:tblPr>
      <w:tblGrid>
        <w:gridCol w:w="9360"/>
      </w:tblGrid>
      <w:tr>
        <w:tc>
          <w:tcPr>
            <w:tcW w:type="dxa" w:w="9360"/>
            <w:shd w:fill="FFF2F2" w:val="clear"/>
            <w:tcMar>
              <w:top w:type="dxa" w:w="80"/>
              <w:left w:type="dxa" w:w="160"/>
              <w:bottom w:type="dxa" w:w="80"/>
              <w:right w:type="dxa" w:w="120"/>
            </w:tcMar>
          </w:tcPr>
          <w:p>
            <w:pPr>
              <w:spacing w:after="0" w:before="0"/>
            </w:pPr>
            <w:r>
              <w:rPr>
                <w:rFonts w:ascii="Arial" w:cs="Arial" w:eastAsia="Arial" w:hAnsi="Arial"/>
                <w:b/>
                <w:bCs/>
                <w:color w:val="C00000"/>
                <w:sz w:val="22"/>
                <w:szCs w:val="22"/>
              </w:rPr>
              <w:t xml:space="preserve">CLIENT IS NOT RECEIVING CREDITOR / COLLECTOR CALLS</w:t>
            </w:r>
          </w:p>
        </w:tc>
      </w:tr>
    </w:tbl>
    <w:tbl>
      <w:tblPr>
        <w:tblW w:type="dxa" w:w="9360"/>
        <w:tblBorders>
          <w:top w:val="none" w:sz="0"/>
          <w:left w:val="single" w:color="C00000" w:sz="4"/>
          <w:bottom w:val="none" w:sz="0"/>
          <w:right w:val="none" w:sz="0"/>
          <w:insideH w:val="single" w:color="auto" w:sz="4"/>
          <w:insideV w:val="single" w:color="auto" w:sz="4"/>
        </w:tblBorders>
      </w:tblPr>
      <w:tblGrid>
        <w:gridCol w:w="9360"/>
      </w:tblGrid>
      <w:tr>
        <w:tc>
          <w:tcPr>
            <w:tcW w:type="dxa" w:w="9360"/>
            <w:shd w:fill="FFF2F2" w:val="clear"/>
            <w:tcMar>
              <w:top w:type="dxa" w:w="60"/>
              <w:left w:type="dxa" w:w="160"/>
              <w:bottom w:type="dxa" w:w="60"/>
              <w:right w:type="dxa" w:w="120"/>
            </w:tcMar>
          </w:tcPr>
          <w:p>
            <w:pPr>
              <w:spacing w:after="0" w:before="0" w:line="276" w:lineRule="auto"/>
            </w:pPr>
            <w:r>
              <w:rPr>
                <w:rFonts w:ascii="Arial" w:cs="Arial" w:eastAsia="Arial" w:hAnsi="Arial"/>
                <w:b w:val="false"/>
                <w:bCs w:val="false"/>
                <w:i w:val="false"/>
                <w:iCs w:val="false"/>
                <w:color w:val="C00000"/>
                <w:sz w:val="22"/>
                <w:szCs w:val="22"/>
              </w:rPr>
              <w:t xml:space="preserve">Okay good. First, we’ll step in as your legal team so you have support in place from the start. If your collectors or creditors attempt to contact you, you don’t have to handle it, we will. We’ll take over communication, review anything they send, identify issues in their documentation, and challenge those issues when the law supports it.</w:t>
            </w:r>
          </w:p>
        </w:tc>
      </w:tr>
    </w:tbl>
    <w:p>
      <w:pPr>
        <w:spacing w:after="0" w:before="0" w:line="240" w:lineRule="auto"/>
      </w:pPr>
      <w:r>
        <w:rPr>
          <w:rFonts w:ascii="Arial" w:cs="Arial" w:eastAsia="Arial" w:hAnsi="Arial"/>
          <w:sz w:val="20"/>
          <w:szCs w:val="20"/>
        </w:rPr>
        <w:t xml:space="preserve"/>
      </w:r>
    </w:p>
    <w:tbl>
      <w:tblPr>
        <w:tblW w:type="dxa" w:w="9360"/>
        <w:tblBorders>
          <w:top w:val="none" w:sz="0"/>
          <w:left w:val="single" w:color="C00000" w:sz="4"/>
          <w:bottom w:val="none" w:sz="0"/>
          <w:right w:val="none" w:sz="0"/>
          <w:insideH w:val="single" w:color="auto" w:sz="4"/>
          <w:insideV w:val="single" w:color="auto" w:sz="4"/>
        </w:tblBorders>
      </w:tblPr>
      <w:tblGrid>
        <w:gridCol w:w="9360"/>
      </w:tblGrid>
      <w:tr>
        <w:tc>
          <w:tcPr>
            <w:tcW w:type="dxa" w:w="9360"/>
            <w:shd w:fill="FFF2F2" w:val="clear"/>
            <w:tcMar>
              <w:top w:type="dxa" w:w="80"/>
              <w:left w:type="dxa" w:w="160"/>
              <w:bottom w:type="dxa" w:w="80"/>
              <w:right w:type="dxa" w:w="120"/>
            </w:tcMar>
          </w:tcPr>
          <w:p>
            <w:pPr>
              <w:spacing w:after="0" w:before="0"/>
            </w:pPr>
            <w:r>
              <w:rPr>
                <w:rFonts w:ascii="Arial" w:cs="Arial" w:eastAsia="Arial" w:hAnsi="Arial"/>
                <w:b/>
                <w:bCs/>
                <w:color w:val="C00000"/>
                <w:sz w:val="22"/>
                <w:szCs w:val="22"/>
              </w:rPr>
              <w:t xml:space="preserve">CLIENT IS RECEIVING CREDITOR / COLLECTOR CALLS</w:t>
            </w:r>
          </w:p>
        </w:tc>
      </w:tr>
    </w:tbl>
    <w:tbl>
      <w:tblPr>
        <w:tblW w:type="dxa" w:w="9360"/>
        <w:tblBorders>
          <w:top w:val="none" w:sz="0"/>
          <w:left w:val="single" w:color="C00000" w:sz="4"/>
          <w:bottom w:val="none" w:sz="0"/>
          <w:right w:val="none" w:sz="0"/>
          <w:insideH w:val="single" w:color="auto" w:sz="4"/>
          <w:insideV w:val="single" w:color="auto" w:sz="4"/>
        </w:tblBorders>
      </w:tblPr>
      <w:tblGrid>
        <w:gridCol w:w="9360"/>
      </w:tblGrid>
      <w:tr>
        <w:tc>
          <w:tcPr>
            <w:tcW w:type="dxa" w:w="9360"/>
            <w:shd w:fill="FFF2F2" w:val="clear"/>
            <w:tcMar>
              <w:top w:type="dxa" w:w="60"/>
              <w:left w:type="dxa" w:w="160"/>
              <w:bottom w:type="dxa" w:w="60"/>
              <w:right w:type="dxa" w:w="120"/>
            </w:tcMar>
          </w:tcPr>
          <w:p>
            <w:pPr>
              <w:spacing w:after="0" w:before="0" w:line="276" w:lineRule="auto"/>
            </w:pPr>
            <w:r>
              <w:rPr>
                <w:rFonts w:ascii="Arial" w:cs="Arial" w:eastAsia="Arial" w:hAnsi="Arial"/>
                <w:b w:val="false"/>
                <w:bCs w:val="false"/>
                <w:i w:val="false"/>
                <w:iCs w:val="false"/>
                <w:color w:val="C00000"/>
                <w:sz w:val="22"/>
                <w:szCs w:val="22"/>
              </w:rPr>
              <w:t xml:space="preserve">We’re going to make sure that stops. We’re going to step in as your legal team, and </w:t>
            </w:r>
            <w:r>
              <w:rPr>
                <w:rFonts w:ascii="Arial" w:cs="Arial" w:eastAsia="Arial" w:hAnsi="Arial"/>
                <w:b w:val="false"/>
                <w:bCs w:val="false"/>
                <w:i/>
                <w:iCs/>
                <w:color w:val="C00000"/>
                <w:sz w:val="22"/>
                <w:szCs w:val="22"/>
              </w:rPr>
              <w:t xml:space="preserve">we</w:t>
            </w:r>
            <w:r>
              <w:rPr>
                <w:rFonts w:ascii="Arial" w:cs="Arial" w:eastAsia="Arial" w:hAnsi="Arial"/>
                <w:b w:val="false"/>
                <w:bCs w:val="false"/>
                <w:i w:val="false"/>
                <w:iCs w:val="false"/>
                <w:color w:val="C00000"/>
                <w:sz w:val="22"/>
                <w:szCs w:val="22"/>
              </w:rPr>
              <w:t xml:space="preserve"> are going to handle the hard conversations with your creditors and collectors so you don’t have to. We’ll also review anything they send, identify issues in their documentation, and challenge those issues when the law supports it.</w:t>
            </w:r>
          </w:p>
        </w:tc>
      </w:tr>
    </w:tbl>
    <w:p>
      <w:pPr>
        <w:spacing w:after="0" w:before="0" w:line="240" w:lineRule="auto"/>
      </w:pPr>
      <w:r>
        <w:rPr>
          <w:rFonts w:ascii="Arial" w:cs="Arial" w:eastAsia="Arial" w:hAnsi="Arial"/>
          <w:sz w:val="20"/>
          <w:szCs w:val="20"/>
        </w:rPr>
        <w:t xml:space="preserve"/>
      </w:r>
    </w:p>
    <w:p>
      <w:pPr>
        <w:spacing w:after="80" w:before="80" w:line="276" w:lineRule="auto"/>
      </w:pPr>
      <w:r>
        <w:rPr>
          <w:rFonts w:ascii="Arial" w:cs="Arial" w:eastAsia="Arial" w:hAnsi="Arial"/>
          <w:b w:val="false"/>
          <w:bCs w:val="false"/>
          <w:i/>
          <w:iCs/>
          <w:color w:val="000000"/>
          <w:sz w:val="22"/>
          <w:szCs w:val="22"/>
        </w:rPr>
        <w:t xml:space="preserve">But we still need you involved.</w:t>
      </w:r>
      <w:r>
        <w:rPr>
          <w:rFonts w:ascii="Arial" w:cs="Arial" w:eastAsia="Arial" w:hAnsi="Arial"/>
          <w:b w:val="false"/>
          <w:bCs w:val="false"/>
          <w:i w:val="false"/>
          <w:iCs w:val="false"/>
          <w:color w:val="000000"/>
          <w:sz w:val="22"/>
          <w:szCs w:val="22"/>
        </w:rPr>
        <w:t xml:space="preserve"> Just because we are taking over communication doesn’t mean every call, letter, text, or email stops overnight. But if someone contacts you about one of your enrolled debts, don’t let them pressure you into anything on the spot.</w:t>
      </w:r>
    </w:p>
    <w:p>
      <w:pPr>
        <w:spacing w:after="0" w:before="0" w:line="240" w:lineRule="auto"/>
      </w:pPr>
      <w:r>
        <w:rPr>
          <w:rFonts w:ascii="Arial" w:cs="Arial" w:eastAsia="Arial" w:hAnsi="Arial"/>
          <w:sz w:val="20"/>
          <w:szCs w:val="20"/>
        </w:rPr>
        <w:t xml:space="preserve"/>
      </w:r>
    </w:p>
    <w:p>
      <w:pPr>
        <w:spacing w:after="80" w:before="80" w:line="276" w:lineRule="auto"/>
      </w:pPr>
      <w:r>
        <w:rPr>
          <w:rFonts w:ascii="Arial" w:cs="Arial" w:eastAsia="Arial" w:hAnsi="Arial"/>
          <w:b/>
          <w:bCs/>
          <w:i/>
          <w:iCs/>
          <w:color w:val="000000"/>
          <w:sz w:val="22"/>
          <w:szCs w:val="22"/>
        </w:rPr>
        <w:t xml:space="preserve">Just document it and </w:t>
      </w:r>
      <w:r>
        <w:rPr>
          <w:rFonts w:ascii="Arial" w:cs="Arial" w:eastAsia="Arial" w:hAnsi="Arial"/>
          <w:b/>
          <w:bCs/>
          <w:i/>
          <w:iCs/>
          <w:color w:val="000000"/>
          <w:sz w:val="22"/>
          <w:szCs w:val="22"/>
        </w:rPr>
        <w:t xml:space="preserve">tell us about it.</w:t>
      </w:r>
    </w:p>
    <w:p>
      <w:pPr>
        <w:spacing w:after="0" w:before="0" w:line="240" w:lineRule="auto"/>
      </w:pPr>
      <w:r>
        <w:rPr>
          <w:rFonts w:ascii="Arial" w:cs="Arial" w:eastAsia="Arial" w:hAnsi="Arial"/>
          <w:sz w:val="20"/>
          <w:szCs w:val="20"/>
        </w:rPr>
        <w:t xml:space="preserve"/>
      </w:r>
    </w:p>
    <w:p>
      <w:pPr>
        <w:spacing w:after="80" w:before="80" w:line="276" w:lineRule="auto"/>
      </w:pPr>
      <w:r>
        <w:rPr>
          <w:rFonts w:ascii="Arial" w:cs="Arial" w:eastAsia="Arial" w:hAnsi="Arial"/>
          <w:b w:val="false"/>
          <w:bCs w:val="false"/>
          <w:i w:val="false"/>
          <w:iCs w:val="false"/>
          <w:color w:val="000000"/>
          <w:sz w:val="22"/>
          <w:szCs w:val="22"/>
        </w:rPr>
        <w:t xml:space="preserve">Write down the date, time, phone number, company name, and what they said. If it’s a letter, email, voicemail, or text message, save it and send it over. You don’t have to decide if it’s a violation. That’s our job. Just keep us informed so the right people can review it.</w:t>
      </w:r>
    </w:p>
    <w:p>
      <w:pPr>
        <w:spacing w:after="0" w:before="0" w:line="240" w:lineRule="auto"/>
      </w:pPr>
      <w:r>
        <w:rPr>
          <w:rFonts w:ascii="Arial" w:cs="Arial" w:eastAsia="Arial" w:hAnsi="Arial"/>
          <w:sz w:val="20"/>
          <w:szCs w:val="20"/>
        </w:rPr>
        <w:t xml:space="preserve"/>
      </w:r>
    </w:p>
    <w:p>
      <w:pPr>
        <w:spacing w:after="80" w:before="80" w:line="276" w:lineRule="auto"/>
      </w:pPr>
      <w:r>
        <w:rPr>
          <w:rFonts w:ascii="Arial" w:cs="Arial" w:eastAsia="Arial" w:hAnsi="Arial"/>
          <w:b w:val="false"/>
          <w:bCs w:val="false"/>
          <w:i w:val="false"/>
          <w:iCs w:val="false"/>
          <w:color w:val="000000"/>
          <w:sz w:val="22"/>
          <w:szCs w:val="22"/>
        </w:rPr>
        <w:t xml:space="preserve">Think of yourself as our eyes and ears. The faster we know what is happening, the faster we can respond.</w:t>
      </w:r>
    </w:p>
    <w:p>
      <w:pPr>
        <w:spacing w:after="0" w:before="0" w:line="240" w:lineRule="auto"/>
      </w:pPr>
      <w:r>
        <w:rPr>
          <w:rFonts w:ascii="Arial" w:cs="Arial" w:eastAsia="Arial" w:hAnsi="Arial"/>
          <w:sz w:val="20"/>
          <w:szCs w:val="20"/>
        </w:rPr>
        <w:t xml:space="preserve"/>
      </w:r>
    </w:p>
    <w:p>
      <w:pPr>
        <w:spacing w:after="80" w:before="80" w:line="276" w:lineRule="auto"/>
      </w:pPr>
      <w:r>
        <w:rPr>
          <w:rFonts w:ascii="Arial" w:cs="Arial" w:eastAsia="Arial" w:hAnsi="Arial"/>
          <w:b w:val="false"/>
          <w:bCs w:val="false"/>
          <w:i w:val="false"/>
          <w:iCs w:val="false"/>
          <w:color w:val="000000"/>
          <w:sz w:val="22"/>
          <w:szCs w:val="22"/>
        </w:rPr>
        <w:t xml:space="preserve">Understand?</w:t>
      </w:r>
    </w:p>
    <w:p>
      <w:pPr>
        <w:spacing w:after="0" w:before="0" w:line="240" w:lineRule="auto"/>
      </w:pPr>
      <w:r>
        <w:rPr>
          <w:rFonts w:ascii="Arial" w:cs="Arial" w:eastAsia="Arial" w:hAnsi="Arial"/>
          <w:sz w:val="20"/>
          <w:szCs w:val="20"/>
        </w:rPr>
        <w:t xml:space="preserve"/>
      </w:r>
    </w:p>
    <w:p>
      <w:pPr>
        <w:spacing w:after="80" w:before="80" w:line="276" w:lineRule="auto"/>
      </w:pPr>
      <w:r>
        <w:rPr>
          <w:rFonts w:ascii="Arial" w:cs="Arial" w:eastAsia="Arial" w:hAnsi="Arial"/>
          <w:b w:val="false"/>
          <w:bCs w:val="false"/>
          <w:i w:val="false"/>
          <w:iCs w:val="false"/>
          <w:color w:val="000000"/>
          <w:sz w:val="22"/>
          <w:szCs w:val="22"/>
        </w:rPr>
        <w:t xml:space="preserve">Now let’s talk about expectations, because this is where transparency matters most.</w:t>
      </w:r>
    </w:p>
    <w:p>
      <w:pPr>
        <w:spacing w:after="0" w:before="0" w:line="240" w:lineRule="auto"/>
      </w:pPr>
      <w:r>
        <w:rPr>
          <w:rFonts w:ascii="Arial" w:cs="Arial" w:eastAsia="Arial" w:hAnsi="Arial"/>
          <w:sz w:val="20"/>
          <w:szCs w:val="20"/>
        </w:rPr>
        <w:t xml:space="preserve"/>
      </w:r>
    </w:p>
    <w:p>
      <w:pPr>
        <w:spacing w:after="80" w:before="80" w:line="276" w:lineRule="auto"/>
      </w:pPr>
      <w:r>
        <w:rPr>
          <w:rFonts w:ascii="Arial" w:cs="Arial" w:eastAsia="Arial" w:hAnsi="Arial"/>
          <w:b w:val="false"/>
          <w:bCs w:val="false"/>
          <w:i w:val="false"/>
          <w:iCs w:val="false"/>
          <w:color w:val="000000"/>
          <w:sz w:val="22"/>
          <w:szCs w:val="22"/>
        </w:rPr>
        <w:t xml:space="preserve">Like any legal process, this is a marathon, not a sprint. Legal debt work takes time because there are multiple parties involved. There are creditors, collectors, credit bureaus, and sometimes courts. We will work to move your case forward, but we do not control how quickly those outside parties respond.</w:t>
      </w:r>
    </w:p>
    <w:p>
      <w:pPr>
        <w:spacing w:after="0" w:before="0" w:line="240" w:lineRule="auto"/>
      </w:pPr>
      <w:r>
        <w:rPr>
          <w:rFonts w:ascii="Arial" w:cs="Arial" w:eastAsia="Arial" w:hAnsi="Arial"/>
          <w:sz w:val="20"/>
          <w:szCs w:val="20"/>
        </w:rPr>
        <w:t xml:space="preserve"/>
      </w:r>
    </w:p>
    <w:p>
      <w:pPr>
        <w:spacing w:after="80" w:before="80" w:line="276" w:lineRule="auto"/>
      </w:pPr>
      <w:r>
        <w:rPr>
          <w:rFonts w:ascii="Arial" w:cs="Arial" w:eastAsia="Arial" w:hAnsi="Arial"/>
          <w:b w:val="false"/>
          <w:bCs w:val="false"/>
          <w:i w:val="false"/>
          <w:iCs w:val="false"/>
          <w:color w:val="000000"/>
          <w:sz w:val="22"/>
          <w:szCs w:val="22"/>
        </w:rPr>
        <w:t xml:space="preserve">This will take time, and you should expect the full process to take around 36 months. A lot of the work is procedural. There are document reviews, correspondence, response tracking, legal analysis, and follow-up.</w:t>
      </w:r>
    </w:p>
    <w:p>
      <w:pPr>
        <w:spacing w:after="0" w:before="0" w:line="240" w:lineRule="auto"/>
      </w:pPr>
      <w:r>
        <w:rPr>
          <w:rFonts w:ascii="Arial" w:cs="Arial" w:eastAsia="Arial" w:hAnsi="Arial"/>
          <w:sz w:val="20"/>
          <w:szCs w:val="20"/>
        </w:rPr>
        <w:t xml:space="preserve"/>
      </w:r>
    </w:p>
    <w:p>
      <w:pPr>
        <w:spacing w:after="80" w:before="80" w:line="276" w:lineRule="auto"/>
      </w:pPr>
      <w:r>
        <w:rPr>
          <w:rFonts w:ascii="Arial" w:cs="Arial" w:eastAsia="Arial" w:hAnsi="Arial"/>
          <w:b w:val="false"/>
          <w:bCs w:val="false"/>
          <w:i w:val="false"/>
          <w:iCs w:val="false"/>
          <w:color w:val="000000"/>
          <w:sz w:val="22"/>
          <w:szCs w:val="22"/>
        </w:rPr>
        <w:t xml:space="preserve">But we’ve come to understand something very important. If you do not hear from us, it might </w:t>
      </w:r>
      <w:r>
        <w:rPr>
          <w:rFonts w:ascii="Arial" w:cs="Arial" w:eastAsia="Arial" w:hAnsi="Arial"/>
          <w:b w:val="false"/>
          <w:bCs w:val="false"/>
          <w:i/>
          <w:iCs/>
          <w:color w:val="000000"/>
          <w:sz w:val="22"/>
          <w:szCs w:val="22"/>
        </w:rPr>
        <w:t xml:space="preserve">feel</w:t>
      </w:r>
      <w:r>
        <w:rPr>
          <w:rFonts w:ascii="Arial" w:cs="Arial" w:eastAsia="Arial" w:hAnsi="Arial"/>
          <w:b w:val="false"/>
          <w:bCs w:val="false"/>
          <w:i w:val="false"/>
          <w:iCs w:val="false"/>
          <w:color w:val="000000"/>
          <w:sz w:val="22"/>
          <w:szCs w:val="22"/>
        </w:rPr>
        <w:t xml:space="preserve"> like nothing is happening, but that doesn’t </w:t>
      </w:r>
      <w:r>
        <w:rPr>
          <w:rFonts w:ascii="Arial" w:cs="Arial" w:eastAsia="Arial" w:hAnsi="Arial"/>
          <w:b w:val="false"/>
          <w:bCs w:val="false"/>
          <w:i/>
          <w:iCs/>
          <w:color w:val="000000"/>
          <w:sz w:val="22"/>
          <w:szCs w:val="22"/>
        </w:rPr>
        <w:t xml:space="preserve">mean</w:t>
      </w:r>
      <w:r>
        <w:rPr>
          <w:rFonts w:ascii="Arial" w:cs="Arial" w:eastAsia="Arial" w:hAnsi="Arial"/>
          <w:b w:val="false"/>
          <w:bCs w:val="false"/>
          <w:i w:val="false"/>
          <w:iCs w:val="false"/>
          <w:color w:val="000000"/>
          <w:sz w:val="22"/>
          <w:szCs w:val="22"/>
        </w:rPr>
        <w:t xml:space="preserve"> nothing is happening. So, we are going to be intentional about communication. You should never feel like you disappeared into a black hole. We promise to check in with you.</w:t>
      </w:r>
    </w:p>
    <w:p>
      <w:pPr>
        <w:spacing w:after="0" w:before="0" w:line="240" w:lineRule="auto"/>
      </w:pPr>
      <w:r>
        <w:rPr>
          <w:rFonts w:ascii="Arial" w:cs="Arial" w:eastAsia="Arial" w:hAnsi="Arial"/>
          <w:sz w:val="20"/>
          <w:szCs w:val="20"/>
        </w:rPr>
        <w:t xml:space="preserve"/>
      </w:r>
    </w:p>
    <w:tbl>
      <w:tblPr>
        <w:tblW w:type="dxa" w:w="9360"/>
        <w:tblBorders>
          <w:top w:val="none" w:sz="0"/>
          <w:left w:val="none" w:sz="0"/>
          <w:bottom w:val="none" w:sz="0"/>
          <w:right w:val="none" w:sz="0"/>
          <w:insideH w:val="single" w:color="auto" w:sz="4"/>
          <w:insideV w:val="single" w:color="auto" w:sz="4"/>
        </w:tblBorders>
      </w:tblPr>
      <w:tblGrid>
        <w:gridCol w:w="9360"/>
      </w:tblGrid>
      <w:tr>
        <w:tc>
          <w:tcPr>
            <w:tcW w:type="dxa" w:w="9360"/>
            <w:shd w:fill="1F3864" w:val="clear"/>
            <w:tcMar>
              <w:top w:type="dxa" w:w="100"/>
              <w:left w:type="dxa" w:w="180"/>
              <w:bottom w:type="dxa" w:w="100"/>
              <w:right w:type="dxa" w:w="180"/>
            </w:tcMar>
          </w:tcPr>
          <w:p>
            <w:pPr>
              <w:spacing w:after="0" w:before="0"/>
            </w:pPr>
            <w:r>
              <w:rPr>
                <w:rFonts w:ascii="Arial" w:cs="Arial" w:eastAsia="Arial" w:hAnsi="Arial"/>
                <w:b/>
                <w:bCs/>
                <w:color w:val="FFFFFF"/>
                <w:sz w:val="24"/>
                <w:szCs w:val="24"/>
              </w:rPr>
              <w:t xml:space="preserve">COMMON TOPICS</w:t>
            </w:r>
          </w:p>
        </w:tc>
      </w:tr>
    </w:tbl>
    <w:p>
      <w:pPr>
        <w:spacing w:after="0" w:before="0" w:line="240" w:lineRule="auto"/>
      </w:pPr>
      <w:r>
        <w:rPr>
          <w:rFonts w:ascii="Arial" w:cs="Arial" w:eastAsia="Arial" w:hAnsi="Arial"/>
          <w:sz w:val="20"/>
          <w:szCs w:val="20"/>
        </w:rPr>
        <w:t xml:space="preserve"/>
      </w:r>
    </w:p>
    <w:p>
      <w:pPr>
        <w:spacing w:after="80" w:before="80"/>
      </w:pPr>
      <w:r>
        <w:rPr>
          <w:rFonts w:ascii="Arial" w:cs="Arial" w:eastAsia="Arial" w:hAnsi="Arial"/>
          <w:b/>
          <w:bCs/>
          <w:color w:val="1F3864"/>
          <w:sz w:val="22"/>
          <w:szCs w:val="22"/>
        </w:rPr>
        <w:t xml:space="preserve">THE "STOP PAYING MY DEBT" QUESTION</w:t>
      </w:r>
    </w:p>
    <w:p>
      <w:pPr>
        <w:spacing w:after="80" w:before="80" w:line="276" w:lineRule="auto"/>
      </w:pPr>
      <w:r>
        <w:rPr>
          <w:rFonts w:ascii="Arial" w:cs="Arial" w:eastAsia="Arial" w:hAnsi="Arial"/>
          <w:b w:val="false"/>
          <w:bCs w:val="false"/>
          <w:i w:val="false"/>
          <w:iCs w:val="false"/>
          <w:color w:val="000000"/>
          <w:sz w:val="22"/>
          <w:szCs w:val="22"/>
        </w:rPr>
        <w:t xml:space="preserve">Now, I want to address a question we get all the time, and that’s clients asking if they should stop paying on the accounts they enrolled. That is a personal financial decision that Elite cannot make for you. You’ve likely gotten behind or maybe stopped paying on those debts already, because we know that can be incredibly challenging to juggle. Which is one of the reasons you were looking for help.</w:t>
      </w:r>
    </w:p>
    <w:p>
      <w:pPr>
        <w:spacing w:after="0" w:before="0" w:line="240" w:lineRule="auto"/>
      </w:pPr>
      <w:r>
        <w:rPr>
          <w:rFonts w:ascii="Arial" w:cs="Arial" w:eastAsia="Arial" w:hAnsi="Arial"/>
          <w:sz w:val="20"/>
          <w:szCs w:val="20"/>
        </w:rPr>
        <w:t xml:space="preserve"/>
      </w:r>
    </w:p>
    <w:p>
      <w:pPr>
        <w:spacing w:after="80" w:before="80" w:line="276" w:lineRule="auto"/>
      </w:pPr>
      <w:r>
        <w:rPr>
          <w:rFonts w:ascii="Arial" w:cs="Arial" w:eastAsia="Arial" w:hAnsi="Arial"/>
          <w:b w:val="false"/>
          <w:bCs w:val="false"/>
          <w:i w:val="false"/>
          <w:iCs w:val="false"/>
          <w:color w:val="000000"/>
          <w:sz w:val="22"/>
          <w:szCs w:val="22"/>
        </w:rPr>
        <w:t xml:space="preserve">We dispute the validity of the debt and the way it is being reported, so not paying can emphasize to creditors that you do not agree with the account. Elite can still dispute the debts should you continue to pay, but that decision is up to you and what you are able to do.</w:t>
      </w:r>
    </w:p>
    <w:p>
      <w:pPr>
        <w:spacing w:after="0" w:before="0" w:line="240" w:lineRule="auto"/>
      </w:pPr>
      <w:r>
        <w:rPr>
          <w:rFonts w:ascii="Arial" w:cs="Arial" w:eastAsia="Arial" w:hAnsi="Arial"/>
          <w:sz w:val="20"/>
          <w:szCs w:val="20"/>
        </w:rPr>
        <w:t xml:space="preserve"/>
      </w:r>
    </w:p>
    <w:p>
      <w:pPr>
        <w:spacing w:after="80" w:before="80"/>
      </w:pPr>
      <w:r>
        <w:rPr>
          <w:rFonts w:ascii="Arial" w:cs="Arial" w:eastAsia="Arial" w:hAnsi="Arial"/>
          <w:b/>
          <w:bCs/>
          <w:color w:val="1F3864"/>
          <w:sz w:val="22"/>
          <w:szCs w:val="22"/>
        </w:rPr>
        <w:t xml:space="preserve">ONLY IF CLIENT MENTIONS CREDIT SCORE</w:t>
      </w:r>
    </w:p>
    <w:tbl>
      <w:tblPr>
        <w:tblW w:type="dxa" w:w="9360"/>
        <w:tblBorders>
          <w:top w:val="none" w:sz="0"/>
          <w:left w:val="single" w:color="C00000" w:sz="4"/>
          <w:bottom w:val="none" w:sz="0"/>
          <w:right w:val="none" w:sz="0"/>
          <w:insideH w:val="single" w:color="auto" w:sz="4"/>
          <w:insideV w:val="single" w:color="auto" w:sz="4"/>
        </w:tblBorders>
      </w:tblPr>
      <w:tblGrid>
        <w:gridCol w:w="9360"/>
      </w:tblGrid>
      <w:tr>
        <w:tc>
          <w:tcPr>
            <w:tcW w:type="dxa" w:w="9360"/>
            <w:shd w:fill="FFF2F2" w:val="clear"/>
            <w:tcMar>
              <w:top w:type="dxa" w:w="80"/>
              <w:left w:type="dxa" w:w="160"/>
              <w:bottom w:type="dxa" w:w="80"/>
              <w:right w:type="dxa" w:w="120"/>
            </w:tcMar>
          </w:tcPr>
          <w:p>
            <w:pPr>
              <w:spacing w:after="0" w:before="0"/>
            </w:pPr>
            <w:r>
              <w:rPr>
                <w:rFonts w:ascii="Arial" w:cs="Arial" w:eastAsia="Arial" w:hAnsi="Arial"/>
                <w:b/>
                <w:bCs/>
                <w:color w:val="C00000"/>
                <w:sz w:val="22"/>
                <w:szCs w:val="22"/>
              </w:rPr>
              <w:t xml:space="preserve">CLIENT MENTIONS CREDIT SCORE</w:t>
            </w:r>
          </w:p>
        </w:tc>
      </w:tr>
    </w:tbl>
    <w:tbl>
      <w:tblPr>
        <w:tblW w:type="dxa" w:w="9360"/>
        <w:tblBorders>
          <w:top w:val="none" w:sz="0"/>
          <w:left w:val="single" w:color="C00000" w:sz="4"/>
          <w:bottom w:val="none" w:sz="0"/>
          <w:right w:val="none" w:sz="0"/>
          <w:insideH w:val="single" w:color="auto" w:sz="4"/>
          <w:insideV w:val="single" w:color="auto" w:sz="4"/>
        </w:tblBorders>
      </w:tblPr>
      <w:tblGrid>
        <w:gridCol w:w="9360"/>
      </w:tblGrid>
      <w:tr>
        <w:tc>
          <w:tcPr>
            <w:tcW w:type="dxa" w:w="9360"/>
            <w:shd w:fill="FFF2F2" w:val="clear"/>
            <w:tcMar>
              <w:top w:type="dxa" w:w="60"/>
              <w:left w:type="dxa" w:w="160"/>
              <w:bottom w:type="dxa" w:w="60"/>
              <w:right w:type="dxa" w:w="120"/>
            </w:tcMar>
          </w:tcPr>
          <w:p>
            <w:pPr>
              <w:spacing w:after="0" w:before="0" w:line="276" w:lineRule="auto"/>
            </w:pPr>
            <w:r>
              <w:rPr>
                <w:rFonts w:ascii="Arial" w:cs="Arial" w:eastAsia="Arial" w:hAnsi="Arial"/>
                <w:b w:val="false"/>
                <w:bCs w:val="false"/>
                <w:i w:val="false"/>
                <w:iCs w:val="false"/>
                <w:color w:val="C00000"/>
                <w:sz w:val="22"/>
                <w:szCs w:val="22"/>
              </w:rPr>
              <w:t xml:space="preserve">You mentioned your credit score, so I want to be clear. Elite Legal Practice is not a credit repair company. We cannot predict what effect our work will have on your credit. We are not here to promise a specific score increase or a specific credit outcome. Where the law supports it, we challenge inaccurate, invalidated, or improperly reported information.
But your credit may be affected. This process is not built around protecting your short-term credit score at all costs. It is built around addressing your enrolled debt through a legal strategy. A good way to think about it is a financial renovation that you need to see through to completion. When you renovate a kitchen, there’s dust, there’s noise, and a period where things look worse before they look better.
In this process, the “dust” may be credit score movement. The “noise” may be creditor letters, collection calls, or legal notices.
That does not mean we ignore those things. It means we expect them, we prepare for them, and we need you to tell us when they happen.</w:t>
            </w:r>
          </w:p>
        </w:tc>
      </w:tr>
    </w:tbl>
    <w:p>
      <w:pPr>
        <w:spacing w:after="0" w:before="0" w:line="240" w:lineRule="auto"/>
      </w:pPr>
      <w:r>
        <w:rPr>
          <w:rFonts w:ascii="Arial" w:cs="Arial" w:eastAsia="Arial" w:hAnsi="Arial"/>
          <w:sz w:val="20"/>
          <w:szCs w:val="20"/>
        </w:rPr>
        <w:t xml:space="preserve"/>
      </w:r>
    </w:p>
    <w:p>
      <w:pPr>
        <w:spacing w:after="80" w:before="80"/>
      </w:pPr>
      <w:r>
        <w:rPr>
          <w:rFonts w:ascii="Arial" w:cs="Arial" w:eastAsia="Arial" w:hAnsi="Arial"/>
          <w:b/>
          <w:bCs/>
          <w:color w:val="1F3864"/>
          <w:sz w:val="22"/>
          <w:szCs w:val="22"/>
        </w:rPr>
        <w:t xml:space="preserve">LAWSUITS</w:t>
      </w:r>
    </w:p>
    <w:p>
      <w:pPr>
        <w:spacing w:after="80" w:before="80" w:line="276" w:lineRule="auto"/>
      </w:pPr>
      <w:r>
        <w:rPr>
          <w:rFonts w:ascii="Arial" w:cs="Arial" w:eastAsia="Arial" w:hAnsi="Arial"/>
          <w:b w:val="false"/>
          <w:bCs w:val="false"/>
          <w:i w:val="false"/>
          <w:iCs w:val="false"/>
          <w:color w:val="000000"/>
          <w:sz w:val="22"/>
          <w:szCs w:val="22"/>
        </w:rPr>
        <w:t xml:space="preserve">I want to talk about lawsuits. This is one of the most important things I want you to remember.</w:t>
      </w:r>
    </w:p>
    <w:p>
      <w:pPr>
        <w:spacing w:after="0" w:before="0" w:line="240" w:lineRule="auto"/>
      </w:pPr>
      <w:r>
        <w:rPr>
          <w:rFonts w:ascii="Arial" w:cs="Arial" w:eastAsia="Arial" w:hAnsi="Arial"/>
          <w:sz w:val="20"/>
          <w:szCs w:val="20"/>
        </w:rPr>
        <w:t xml:space="preserve"/>
      </w:r>
    </w:p>
    <w:p>
      <w:pPr>
        <w:spacing w:after="80" w:before="80" w:line="276" w:lineRule="auto"/>
      </w:pPr>
      <w:r>
        <w:rPr>
          <w:rFonts w:ascii="Arial" w:cs="Arial" w:eastAsia="Arial" w:hAnsi="Arial"/>
          <w:b w:val="false"/>
          <w:bCs w:val="false"/>
          <w:i w:val="false"/>
          <w:iCs w:val="false"/>
          <w:color w:val="000000"/>
          <w:sz w:val="22"/>
          <w:szCs w:val="22"/>
        </w:rPr>
        <w:t xml:space="preserve">Some creditors are more aggressive than others. In some cases, a creditor may file a lawsuit on one of your enrolled accounts. If that happens, I do not want you to panic, ignore it, or assume something has gone wrong.</w:t>
      </w:r>
    </w:p>
    <w:p>
      <w:pPr>
        <w:spacing w:after="0" w:before="0" w:line="240" w:lineRule="auto"/>
      </w:pPr>
      <w:r>
        <w:rPr>
          <w:rFonts w:ascii="Arial" w:cs="Arial" w:eastAsia="Arial" w:hAnsi="Arial"/>
          <w:sz w:val="20"/>
          <w:szCs w:val="20"/>
        </w:rPr>
        <w:t xml:space="preserve"/>
      </w:r>
    </w:p>
    <w:p>
      <w:pPr>
        <w:spacing w:after="80" w:before="80" w:line="276" w:lineRule="auto"/>
      </w:pPr>
      <w:r>
        <w:rPr>
          <w:rFonts w:ascii="Arial" w:cs="Arial" w:eastAsia="Arial" w:hAnsi="Arial"/>
          <w:b w:val="false"/>
          <w:bCs w:val="false"/>
          <w:i w:val="false"/>
          <w:iCs w:val="false"/>
          <w:color w:val="000000"/>
          <w:sz w:val="22"/>
          <w:szCs w:val="22"/>
        </w:rPr>
        <w:t xml:space="preserve">But I do need you to act quickly. If you receive anything that looks like a legal document, court notice, complaint, notice of intent to sue, judgment, garnishment notice, or anything from a law office, send it to us right away, okay?</w:t>
      </w:r>
    </w:p>
    <w:p>
      <w:pPr>
        <w:spacing w:after="0" w:before="0" w:line="240" w:lineRule="auto"/>
      </w:pPr>
      <w:r>
        <w:rPr>
          <w:rFonts w:ascii="Arial" w:cs="Arial" w:eastAsia="Arial" w:hAnsi="Arial"/>
          <w:sz w:val="20"/>
          <w:szCs w:val="20"/>
        </w:rPr>
        <w:t xml:space="preserve"/>
      </w:r>
    </w:p>
    <w:p>
      <w:pPr>
        <w:spacing w:after="80" w:before="80" w:line="276" w:lineRule="auto"/>
      </w:pPr>
      <w:r>
        <w:rPr>
          <w:rFonts w:ascii="Arial" w:cs="Arial" w:eastAsia="Arial" w:hAnsi="Arial"/>
          <w:b/>
          <w:bCs/>
          <w:i w:val="false"/>
          <w:iCs w:val="false"/>
          <w:color w:val="000000"/>
          <w:sz w:val="22"/>
          <w:szCs w:val="22"/>
        </w:rPr>
        <w:t xml:space="preserve">Do not wait.</w:t>
      </w:r>
    </w:p>
    <w:p>
      <w:pPr>
        <w:spacing w:after="80" w:before="80" w:line="276" w:lineRule="auto"/>
      </w:pPr>
      <w:r>
        <w:rPr>
          <w:rFonts w:ascii="Arial" w:cs="Arial" w:eastAsia="Arial" w:hAnsi="Arial"/>
          <w:b/>
          <w:bCs/>
          <w:i w:val="false"/>
          <w:iCs w:val="false"/>
          <w:color w:val="000000"/>
          <w:sz w:val="22"/>
          <w:szCs w:val="22"/>
        </w:rPr>
        <w:t xml:space="preserve">Do not assume we already received it.</w:t>
      </w:r>
    </w:p>
    <w:p>
      <w:pPr>
        <w:spacing w:after="80" w:before="80" w:line="276" w:lineRule="auto"/>
      </w:pPr>
      <w:r>
        <w:rPr>
          <w:rFonts w:ascii="Arial" w:cs="Arial" w:eastAsia="Arial" w:hAnsi="Arial"/>
          <w:b/>
          <w:bCs/>
          <w:i w:val="false"/>
          <w:iCs w:val="false"/>
          <w:color w:val="000000"/>
          <w:sz w:val="22"/>
          <w:szCs w:val="22"/>
        </w:rPr>
        <w:t xml:space="preserve">Do not set it aside.</w:t>
      </w:r>
    </w:p>
    <w:p>
      <w:pPr>
        <w:spacing w:after="80" w:before="80" w:line="276" w:lineRule="auto"/>
      </w:pPr>
      <w:r>
        <w:rPr>
          <w:rFonts w:ascii="Arial" w:cs="Arial" w:eastAsia="Arial" w:hAnsi="Arial"/>
          <w:b/>
          <w:bCs/>
          <w:i w:val="false"/>
          <w:iCs w:val="false"/>
          <w:color w:val="000000"/>
          <w:sz w:val="22"/>
          <w:szCs w:val="22"/>
        </w:rPr>
        <w:t xml:space="preserve">And please do not miss a deadline.</w:t>
      </w:r>
    </w:p>
    <w:p>
      <w:pPr>
        <w:spacing w:after="0" w:before="0" w:line="240" w:lineRule="auto"/>
      </w:pPr>
      <w:r>
        <w:rPr>
          <w:rFonts w:ascii="Arial" w:cs="Arial" w:eastAsia="Arial" w:hAnsi="Arial"/>
          <w:sz w:val="20"/>
          <w:szCs w:val="20"/>
        </w:rPr>
        <w:t xml:space="preserve"/>
      </w:r>
    </w:p>
    <w:p>
      <w:pPr>
        <w:spacing w:after="80" w:before="80" w:line="276" w:lineRule="auto"/>
      </w:pPr>
      <w:r>
        <w:rPr>
          <w:rFonts w:ascii="Arial" w:cs="Arial" w:eastAsia="Arial" w:hAnsi="Arial"/>
          <w:b w:val="false"/>
          <w:bCs w:val="false"/>
          <w:i w:val="false"/>
          <w:iCs w:val="false"/>
          <w:color w:val="000000"/>
          <w:sz w:val="22"/>
          <w:szCs w:val="22"/>
        </w:rPr>
        <w:t xml:space="preserve">Do you understand?</w:t>
      </w:r>
    </w:p>
    <w:p>
      <w:pPr>
        <w:spacing w:after="0" w:before="0" w:line="240" w:lineRule="auto"/>
      </w:pPr>
      <w:r>
        <w:rPr>
          <w:rFonts w:ascii="Arial" w:cs="Arial" w:eastAsia="Arial" w:hAnsi="Arial"/>
          <w:sz w:val="20"/>
          <w:szCs w:val="20"/>
        </w:rPr>
        <w:t xml:space="preserve"/>
      </w:r>
    </w:p>
    <w:p>
      <w:pPr>
        <w:spacing w:after="80" w:before="80" w:line="276" w:lineRule="auto"/>
      </w:pPr>
      <w:r>
        <w:rPr>
          <w:rFonts w:ascii="Arial" w:cs="Arial" w:eastAsia="Arial" w:hAnsi="Arial"/>
          <w:b w:val="false"/>
          <w:bCs w:val="false"/>
          <w:i w:val="false"/>
          <w:iCs w:val="false"/>
          <w:color w:val="000000"/>
          <w:sz w:val="22"/>
          <w:szCs w:val="22"/>
        </w:rPr>
        <w:t xml:space="preserve">Once our team reviews it, the next step depends on the account, the creditor, the documents, and the legal options available. Sometimes it may involve negotiating a resolution. And in some cases, that resolution may include a settlement or payment plan that you would be responsible for paying that is separate from your monthly payment to us.</w:t>
      </w:r>
    </w:p>
    <w:p>
      <w:pPr>
        <w:spacing w:after="0" w:before="0" w:line="240" w:lineRule="auto"/>
      </w:pPr>
      <w:r>
        <w:rPr>
          <w:rFonts w:ascii="Arial" w:cs="Arial" w:eastAsia="Arial" w:hAnsi="Arial"/>
          <w:sz w:val="20"/>
          <w:szCs w:val="20"/>
        </w:rPr>
        <w:t xml:space="preserve"/>
      </w:r>
    </w:p>
    <w:p>
      <w:pPr>
        <w:spacing w:after="80" w:before="80" w:line="276" w:lineRule="auto"/>
      </w:pPr>
      <w:r>
        <w:rPr>
          <w:rFonts w:ascii="Arial" w:cs="Arial" w:eastAsia="Arial" w:hAnsi="Arial"/>
          <w:b w:val="false"/>
          <w:bCs w:val="false"/>
          <w:i w:val="false"/>
          <w:iCs w:val="false"/>
          <w:color w:val="000000"/>
          <w:sz w:val="22"/>
          <w:szCs w:val="22"/>
        </w:rPr>
        <w:t xml:space="preserve">But what is most important is that you contact us right away. We’ll help you understand what it means, what your options are, and what the next step is. If you are unsure whether something matters or not, send it anyway. We would always rather review something routine than miss something important.</w:t>
      </w:r>
    </w:p>
    <w:p>
      <w:pPr>
        <w:spacing w:after="0" w:before="0" w:line="240" w:lineRule="auto"/>
      </w:pPr>
      <w:r>
        <w:rPr>
          <w:rFonts w:ascii="Arial" w:cs="Arial" w:eastAsia="Arial" w:hAnsi="Arial"/>
          <w:sz w:val="20"/>
          <w:szCs w:val="20"/>
        </w:rPr>
        <w:t xml:space="preserve"/>
      </w:r>
    </w:p>
    <w:p>
      <w:pPr>
        <w:spacing w:after="80" w:before="80" w:line="276" w:lineRule="auto"/>
      </w:pPr>
      <w:r>
        <w:rPr>
          <w:rFonts w:ascii="Arial" w:cs="Arial" w:eastAsia="Arial" w:hAnsi="Arial"/>
          <w:b w:val="false"/>
          <w:bCs w:val="false"/>
          <w:i w:val="false"/>
          <w:iCs w:val="false"/>
          <w:color w:val="000000"/>
          <w:sz w:val="22"/>
          <w:szCs w:val="22"/>
        </w:rPr>
        <w:t xml:space="preserve">Alright?</w:t>
      </w:r>
    </w:p>
    <w:p>
      <w:pPr>
        <w:spacing w:after="0" w:before="0" w:line="240" w:lineRule="auto"/>
      </w:pPr>
      <w:r>
        <w:rPr>
          <w:rFonts w:ascii="Arial" w:cs="Arial" w:eastAsia="Arial" w:hAnsi="Arial"/>
          <w:sz w:val="20"/>
          <w:szCs w:val="20"/>
        </w:rPr>
        <w:t xml:space="preserve"/>
      </w:r>
    </w:p>
    <w:tbl>
      <w:tblPr>
        <w:tblW w:type="dxa" w:w="9360"/>
        <w:tblBorders>
          <w:top w:val="none" w:sz="0"/>
          <w:left w:val="single" w:color="C00000" w:sz="4"/>
          <w:bottom w:val="none" w:sz="0"/>
          <w:right w:val="none" w:sz="0"/>
          <w:insideH w:val="single" w:color="auto" w:sz="4"/>
          <w:insideV w:val="single" w:color="auto" w:sz="4"/>
        </w:tblBorders>
      </w:tblPr>
      <w:tblGrid>
        <w:gridCol w:w="9360"/>
      </w:tblGrid>
      <w:tr>
        <w:tc>
          <w:tcPr>
            <w:tcW w:type="dxa" w:w="9360"/>
            <w:shd w:fill="FFF2F2" w:val="clear"/>
            <w:tcMar>
              <w:top w:type="dxa" w:w="80"/>
              <w:left w:type="dxa" w:w="160"/>
              <w:bottom w:type="dxa" w:w="80"/>
              <w:right w:type="dxa" w:w="120"/>
            </w:tcMar>
          </w:tcPr>
          <w:p>
            <w:pPr>
              <w:spacing w:after="0" w:before="0"/>
            </w:pPr>
            <w:r>
              <w:rPr>
                <w:rFonts w:ascii="Arial" w:cs="Arial" w:eastAsia="Arial" w:hAnsi="Arial"/>
                <w:b/>
                <w:bCs/>
                <w:color w:val="C00000"/>
                <w:sz w:val="22"/>
                <w:szCs w:val="22"/>
              </w:rPr>
              <w:t xml:space="preserve">CLIENT ASKS: "I HAVE TO PAY THEM AND YOU?"</w:t>
            </w:r>
          </w:p>
        </w:tc>
      </w:tr>
    </w:tbl>
    <w:tbl>
      <w:tblPr>
        <w:tblW w:type="dxa" w:w="9360"/>
        <w:tblBorders>
          <w:top w:val="none" w:sz="0"/>
          <w:left w:val="single" w:color="C00000" w:sz="4"/>
          <w:bottom w:val="none" w:sz="0"/>
          <w:right w:val="none" w:sz="0"/>
          <w:insideH w:val="single" w:color="auto" w:sz="4"/>
          <w:insideV w:val="single" w:color="auto" w:sz="4"/>
        </w:tblBorders>
      </w:tblPr>
      <w:tblGrid>
        <w:gridCol w:w="9360"/>
      </w:tblGrid>
      <w:tr>
        <w:tc>
          <w:tcPr>
            <w:tcW w:type="dxa" w:w="9360"/>
            <w:shd w:fill="FFF2F2" w:val="clear"/>
            <w:tcMar>
              <w:top w:type="dxa" w:w="60"/>
              <w:left w:type="dxa" w:w="160"/>
              <w:bottom w:type="dxa" w:w="60"/>
              <w:right w:type="dxa" w:w="120"/>
            </w:tcMar>
          </w:tcPr>
          <w:p>
            <w:pPr>
              <w:spacing w:after="0" w:before="0" w:line="276" w:lineRule="auto"/>
            </w:pPr>
            <w:r>
              <w:rPr>
                <w:rFonts w:ascii="Arial" w:cs="Arial" w:eastAsia="Arial" w:hAnsi="Arial"/>
                <w:b w:val="false"/>
                <w:bCs w:val="false"/>
                <w:i w:val="false"/>
                <w:iCs w:val="false"/>
                <w:color w:val="C00000"/>
                <w:sz w:val="22"/>
                <w:szCs w:val="22"/>
              </w:rPr>
              <w:t xml:space="preserve">That’s a fair question. In some cases, it’s possible, and there could be a separate payment to a creditor or collector while your legal fee payments to the firm are still active.
But here’s the bigger picture… for many clients, the monthly legal fee payment is lower than the combined minimum payments they were making across their enrolled credit cards.
That difference can create breathing room, and in some situations, that breathing room may help if a settlement or payment plan becomes part of the strategy for a specific account.
The important thing is that nothing should feel like it came out of nowhere. If that situation comes up, we’ll review the details with you first, so you understand the amount, the timing, and what options are available before moving forward to help resolve the debt, okay?</w:t>
            </w:r>
          </w:p>
        </w:tc>
      </w:tr>
    </w:tbl>
    <w:p>
      <w:pPr>
        <w:spacing w:after="0" w:before="0" w:line="240" w:lineRule="auto"/>
      </w:pPr>
      <w:r>
        <w:rPr>
          <w:rFonts w:ascii="Arial" w:cs="Arial" w:eastAsia="Arial" w:hAnsi="Arial"/>
          <w:sz w:val="20"/>
          <w:szCs w:val="20"/>
        </w:rPr>
        <w:t xml:space="preserve"/>
      </w:r>
    </w:p>
    <w:tbl>
      <w:tblPr>
        <w:tblW w:type="dxa" w:w="9360"/>
        <w:tblBorders>
          <w:top w:val="none" w:sz="0"/>
          <w:left w:val="none" w:sz="0"/>
          <w:bottom w:val="none" w:sz="0"/>
          <w:right w:val="none" w:sz="0"/>
          <w:insideH w:val="single" w:color="auto" w:sz="4"/>
          <w:insideV w:val="single" w:color="auto" w:sz="4"/>
        </w:tblBorders>
      </w:tblPr>
      <w:tblGrid>
        <w:gridCol w:w="9360"/>
      </w:tblGrid>
      <w:tr>
        <w:tc>
          <w:tcPr>
            <w:tcW w:type="dxa" w:w="9360"/>
            <w:shd w:fill="1F3864" w:val="clear"/>
            <w:tcMar>
              <w:top w:type="dxa" w:w="100"/>
              <w:left w:type="dxa" w:w="180"/>
              <w:bottom w:type="dxa" w:w="100"/>
              <w:right w:type="dxa" w:w="180"/>
            </w:tcMar>
          </w:tcPr>
          <w:p>
            <w:pPr>
              <w:spacing w:after="0" w:before="0"/>
            </w:pPr>
            <w:r>
              <w:rPr>
                <w:rFonts w:ascii="Arial" w:cs="Arial" w:eastAsia="Arial" w:hAnsi="Arial"/>
                <w:b/>
                <w:bCs/>
                <w:color w:val="FFFFFF"/>
                <w:sz w:val="24"/>
                <w:szCs w:val="24"/>
              </w:rPr>
              <w:t xml:space="preserve">NEXT STEPS</w:t>
            </w:r>
          </w:p>
        </w:tc>
      </w:tr>
    </w:tbl>
    <w:p>
      <w:pPr>
        <w:spacing w:after="0" w:before="0" w:line="240" w:lineRule="auto"/>
      </w:pPr>
      <w:r>
        <w:rPr>
          <w:rFonts w:ascii="Arial" w:cs="Arial" w:eastAsia="Arial" w:hAnsi="Arial"/>
          <w:sz w:val="20"/>
          <w:szCs w:val="20"/>
        </w:rPr>
        <w:t xml:space="preserve"/>
      </w:r>
    </w:p>
    <w:p>
      <w:pPr>
        <w:spacing w:after="80" w:before="80" w:line="276" w:lineRule="auto"/>
      </w:pPr>
      <w:r>
        <w:rPr>
          <w:rFonts w:ascii="Arial" w:cs="Arial" w:eastAsia="Arial" w:hAnsi="Arial"/>
          <w:b w:val="false"/>
          <w:bCs w:val="false"/>
          <w:i w:val="false"/>
          <w:iCs w:val="false"/>
          <w:color w:val="000000"/>
          <w:sz w:val="22"/>
          <w:szCs w:val="22"/>
        </w:rPr>
        <w:t xml:space="preserve">And finally, I want to talk about next steps… especially when it comes to communication. As I said earlier, there will be times when we are waiting on creditors, collectors, credit bureaus, or someone else to respond. When that happens, the update may simply be that we are still waiting.</w:t>
      </w:r>
    </w:p>
    <w:p>
      <w:pPr>
        <w:spacing w:after="0" w:before="0" w:line="240" w:lineRule="auto"/>
      </w:pPr>
      <w:r>
        <w:rPr>
          <w:rFonts w:ascii="Arial" w:cs="Arial" w:eastAsia="Arial" w:hAnsi="Arial"/>
          <w:sz w:val="20"/>
          <w:szCs w:val="20"/>
        </w:rPr>
        <w:t xml:space="preserve"/>
      </w:r>
    </w:p>
    <w:p>
      <w:pPr>
        <w:spacing w:after="80" w:before="80" w:line="276" w:lineRule="auto"/>
      </w:pPr>
      <w:r>
        <w:rPr>
          <w:rFonts w:ascii="Arial" w:cs="Arial" w:eastAsia="Arial" w:hAnsi="Arial"/>
          <w:b w:val="false"/>
          <w:bCs w:val="false"/>
          <w:i w:val="false"/>
          <w:iCs w:val="false"/>
          <w:color w:val="000000"/>
          <w:sz w:val="22"/>
          <w:szCs w:val="22"/>
        </w:rPr>
        <w:t xml:space="preserve">Now, we understand that silence can feel like nothing is happening. So here is what we’ll do: When we talk, whether it’s us calling you or you are calling us, we will tell you where things stand, what we are waiting on, and what the next step is.</w:t>
      </w:r>
    </w:p>
    <w:p>
      <w:pPr>
        <w:spacing w:after="0" w:before="0" w:line="240" w:lineRule="auto"/>
      </w:pPr>
      <w:r>
        <w:rPr>
          <w:rFonts w:ascii="Arial" w:cs="Arial" w:eastAsia="Arial" w:hAnsi="Arial"/>
          <w:sz w:val="20"/>
          <w:szCs w:val="20"/>
        </w:rPr>
        <w:t xml:space="preserve"/>
      </w:r>
    </w:p>
    <w:p>
      <w:pPr>
        <w:spacing w:after="80" w:before="80" w:line="276" w:lineRule="auto"/>
      </w:pPr>
      <w:r>
        <w:rPr>
          <w:rFonts w:ascii="Arial" w:cs="Arial" w:eastAsia="Arial" w:hAnsi="Arial"/>
          <w:b w:val="false"/>
          <w:bCs w:val="false"/>
          <w:i w:val="false"/>
          <w:iCs w:val="false"/>
          <w:color w:val="000000"/>
          <w:sz w:val="22"/>
          <w:szCs w:val="22"/>
        </w:rPr>
        <w:t xml:space="preserve">And here is what we ask from you: Answer our calls. Respond to our emails. And send us documents quickly. This works best when we stay connected.</w:t>
      </w:r>
    </w:p>
    <w:p>
      <w:pPr>
        <w:spacing w:after="0" w:before="0" w:line="240" w:lineRule="auto"/>
      </w:pPr>
      <w:r>
        <w:rPr>
          <w:rFonts w:ascii="Arial" w:cs="Arial" w:eastAsia="Arial" w:hAnsi="Arial"/>
          <w:sz w:val="20"/>
          <w:szCs w:val="20"/>
        </w:rPr>
        <w:t xml:space="preserve"/>
      </w:r>
    </w:p>
    <w:tbl>
      <w:tblPr>
        <w:tblW w:type="dxa" w:w="9360"/>
        <w:tblBorders>
          <w:top w:val="none" w:sz="0"/>
          <w:left w:val="none" w:sz="0"/>
          <w:bottom w:val="none" w:sz="0"/>
          <w:right w:val="none" w:sz="0"/>
          <w:insideH w:val="single" w:color="auto" w:sz="4"/>
          <w:insideV w:val="single" w:color="auto" w:sz="4"/>
        </w:tblBorders>
      </w:tblPr>
      <w:tblGrid>
        <w:gridCol w:w="9360"/>
      </w:tblGrid>
      <w:tr>
        <w:tc>
          <w:tcPr>
            <w:tcW w:type="dxa" w:w="9360"/>
            <w:shd w:fill="1F3864" w:val="clear"/>
            <w:tcMar>
              <w:top w:type="dxa" w:w="100"/>
              <w:left w:type="dxa" w:w="180"/>
              <w:bottom w:type="dxa" w:w="100"/>
              <w:right w:type="dxa" w:w="180"/>
            </w:tcMar>
          </w:tcPr>
          <w:p>
            <w:pPr>
              <w:spacing w:after="0" w:before="0"/>
            </w:pPr>
            <w:r>
              <w:rPr>
                <w:rFonts w:ascii="Arial" w:cs="Arial" w:eastAsia="Arial" w:hAnsi="Arial"/>
                <w:b/>
                <w:bCs/>
                <w:color w:val="FFFFFF"/>
                <w:sz w:val="24"/>
                <w:szCs w:val="24"/>
              </w:rPr>
              <w:t xml:space="preserve">ALIGNING REALITY WITH THE PROMISE</w:t>
            </w:r>
          </w:p>
        </w:tc>
      </w:tr>
    </w:tbl>
    <w:p>
      <w:pPr>
        <w:spacing w:after="0" w:before="0" w:line="240" w:lineRule="auto"/>
      </w:pPr>
      <w:r>
        <w:rPr>
          <w:rFonts w:ascii="Arial" w:cs="Arial" w:eastAsia="Arial" w:hAnsi="Arial"/>
          <w:sz w:val="20"/>
          <w:szCs w:val="20"/>
        </w:rPr>
        <w:t xml:space="preserve"/>
      </w:r>
    </w:p>
    <w:p>
      <w:pPr>
        <w:spacing w:after="80" w:before="80" w:line="276" w:lineRule="auto"/>
      </w:pPr>
      <w:r>
        <w:rPr>
          <w:rFonts w:ascii="Arial" w:cs="Arial" w:eastAsia="Arial" w:hAnsi="Arial"/>
          <w:b w:val="false"/>
          <w:bCs w:val="false"/>
          <w:i w:val="false"/>
          <w:iCs w:val="false"/>
          <w:color w:val="000000"/>
          <w:sz w:val="22"/>
          <w:szCs w:val="22"/>
        </w:rPr>
        <w:t xml:space="preserve">Before we finish, I want to ask one important question… Is there anything I explained in the last 10 minutes that feels different from what you understood when you enrolled?</w:t>
      </w:r>
    </w:p>
    <w:p>
      <w:pPr>
        <w:spacing w:after="0" w:before="0" w:line="240" w:lineRule="auto"/>
      </w:pPr>
      <w:r>
        <w:rPr>
          <w:rFonts w:ascii="Arial" w:cs="Arial" w:eastAsia="Arial" w:hAnsi="Arial"/>
          <w:sz w:val="20"/>
          <w:szCs w:val="20"/>
        </w:rPr>
        <w:t xml:space="preserve"/>
      </w:r>
    </w:p>
    <w:tbl>
      <w:tblPr>
        <w:tblW w:type="dxa" w:w="9360"/>
        <w:tblBorders>
          <w:top w:val="none" w:sz="0"/>
          <w:left w:val="single" w:color="C00000" w:sz="4"/>
          <w:bottom w:val="none" w:sz="0"/>
          <w:right w:val="none" w:sz="0"/>
          <w:insideH w:val="single" w:color="auto" w:sz="4"/>
          <w:insideV w:val="single" w:color="auto" w:sz="4"/>
        </w:tblBorders>
      </w:tblPr>
      <w:tblGrid>
        <w:gridCol w:w="9360"/>
      </w:tblGrid>
      <w:tr>
        <w:tc>
          <w:tcPr>
            <w:tcW w:type="dxa" w:w="9360"/>
            <w:shd w:fill="FFF2F2" w:val="clear"/>
            <w:tcMar>
              <w:top w:type="dxa" w:w="80"/>
              <w:left w:type="dxa" w:w="160"/>
              <w:bottom w:type="dxa" w:w="80"/>
              <w:right w:type="dxa" w:w="120"/>
            </w:tcMar>
          </w:tcPr>
          <w:p>
            <w:pPr>
              <w:spacing w:after="0" w:before="0"/>
            </w:pPr>
            <w:r>
              <w:rPr>
                <w:rFonts w:ascii="Arial" w:cs="Arial" w:eastAsia="Arial" w:hAnsi="Arial"/>
                <w:b/>
                <w:bCs/>
                <w:color w:val="C00000"/>
                <w:sz w:val="22"/>
                <w:szCs w:val="22"/>
              </w:rPr>
              <w:t xml:space="preserve">CLIENT SAYS: YES</w:t>
            </w:r>
          </w:p>
        </w:tc>
      </w:tr>
    </w:tbl>
    <w:tbl>
      <w:tblPr>
        <w:tblW w:type="dxa" w:w="9360"/>
        <w:tblBorders>
          <w:top w:val="none" w:sz="0"/>
          <w:left w:val="single" w:color="C00000" w:sz="4"/>
          <w:bottom w:val="none" w:sz="0"/>
          <w:right w:val="none" w:sz="0"/>
          <w:insideH w:val="single" w:color="auto" w:sz="4"/>
          <w:insideV w:val="single" w:color="auto" w:sz="4"/>
        </w:tblBorders>
      </w:tblPr>
      <w:tblGrid>
        <w:gridCol w:w="9360"/>
      </w:tblGrid>
      <w:tr>
        <w:tc>
          <w:tcPr>
            <w:tcW w:type="dxa" w:w="9360"/>
            <w:shd w:fill="FFF2F2" w:val="clear"/>
            <w:tcMar>
              <w:top w:type="dxa" w:w="60"/>
              <w:left w:type="dxa" w:w="160"/>
              <w:bottom w:type="dxa" w:w="60"/>
              <w:right w:type="dxa" w:w="120"/>
            </w:tcMar>
          </w:tcPr>
          <w:p>
            <w:pPr>
              <w:spacing w:after="0" w:before="0" w:line="276" w:lineRule="auto"/>
            </w:pPr>
            <w:r>
              <w:rPr>
                <w:rFonts w:ascii="Arial" w:cs="Arial" w:eastAsia="Arial" w:hAnsi="Arial"/>
                <w:b w:val="false"/>
                <w:bCs w:val="false"/>
                <w:i w:val="false"/>
                <w:iCs w:val="false"/>
                <w:color w:val="C00000"/>
                <w:sz w:val="22"/>
                <w:szCs w:val="22"/>
              </w:rPr>
              <w:t xml:space="preserve">I appreciate you telling me. Let’s slow down and make sure we address that clearly. I do not want you leaving this call confused.</w:t>
            </w:r>
          </w:p>
        </w:tc>
      </w:tr>
    </w:tbl>
    <w:p>
      <w:pPr>
        <w:spacing w:after="0" w:before="0" w:line="240" w:lineRule="auto"/>
      </w:pPr>
      <w:r>
        <w:rPr>
          <w:rFonts w:ascii="Arial" w:cs="Arial" w:eastAsia="Arial" w:hAnsi="Arial"/>
          <w:sz w:val="20"/>
          <w:szCs w:val="20"/>
        </w:rPr>
        <w:t xml:space="preserve"/>
      </w:r>
    </w:p>
    <w:tbl>
      <w:tblPr>
        <w:tblW w:type="dxa" w:w="9360"/>
        <w:tblBorders>
          <w:top w:val="none" w:sz="0"/>
          <w:left w:val="single" w:color="C00000" w:sz="4"/>
          <w:bottom w:val="none" w:sz="0"/>
          <w:right w:val="none" w:sz="0"/>
          <w:insideH w:val="single" w:color="auto" w:sz="4"/>
          <w:insideV w:val="single" w:color="auto" w:sz="4"/>
        </w:tblBorders>
      </w:tblPr>
      <w:tblGrid>
        <w:gridCol w:w="9360"/>
      </w:tblGrid>
      <w:tr>
        <w:tc>
          <w:tcPr>
            <w:tcW w:type="dxa" w:w="9360"/>
            <w:shd w:fill="FFF2F2" w:val="clear"/>
            <w:tcMar>
              <w:top w:type="dxa" w:w="80"/>
              <w:left w:type="dxa" w:w="160"/>
              <w:bottom w:type="dxa" w:w="80"/>
              <w:right w:type="dxa" w:w="120"/>
            </w:tcMar>
          </w:tcPr>
          <w:p>
            <w:pPr>
              <w:spacing w:after="0" w:before="0"/>
            </w:pPr>
            <w:r>
              <w:rPr>
                <w:rFonts w:ascii="Arial" w:cs="Arial" w:eastAsia="Arial" w:hAnsi="Arial"/>
                <w:b/>
                <w:bCs/>
                <w:color w:val="C00000"/>
                <w:sz w:val="22"/>
                <w:szCs w:val="22"/>
              </w:rPr>
              <w:t xml:space="preserve">CLIENT SAYS: NO</w:t>
            </w:r>
          </w:p>
        </w:tc>
      </w:tr>
    </w:tbl>
    <w:tbl>
      <w:tblPr>
        <w:tblW w:type="dxa" w:w="9360"/>
        <w:tblBorders>
          <w:top w:val="none" w:sz="0"/>
          <w:left w:val="single" w:color="C00000" w:sz="4"/>
          <w:bottom w:val="none" w:sz="0"/>
          <w:right w:val="none" w:sz="0"/>
          <w:insideH w:val="single" w:color="auto" w:sz="4"/>
          <w:insideV w:val="single" w:color="auto" w:sz="4"/>
        </w:tblBorders>
      </w:tblPr>
      <w:tblGrid>
        <w:gridCol w:w="9360"/>
      </w:tblGrid>
      <w:tr>
        <w:tc>
          <w:tcPr>
            <w:tcW w:type="dxa" w:w="9360"/>
            <w:shd w:fill="FFF2F2" w:val="clear"/>
            <w:tcMar>
              <w:top w:type="dxa" w:w="60"/>
              <w:left w:type="dxa" w:w="160"/>
              <w:bottom w:type="dxa" w:w="60"/>
              <w:right w:type="dxa" w:w="120"/>
            </w:tcMar>
          </w:tcPr>
          <w:p>
            <w:pPr>
              <w:spacing w:after="0" w:before="0" w:line="276" w:lineRule="auto"/>
            </w:pPr>
            <w:r>
              <w:rPr>
                <w:rFonts w:ascii="Arial" w:cs="Arial" w:eastAsia="Arial" w:hAnsi="Arial"/>
                <w:b w:val="false"/>
                <w:bCs w:val="false"/>
                <w:i w:val="false"/>
                <w:iCs w:val="false"/>
                <w:color w:val="C00000"/>
                <w:sz w:val="22"/>
                <w:szCs w:val="22"/>
              </w:rPr>
              <w:t xml:space="preserve">Good. That tells me we are starting from the same place.</w:t>
            </w:r>
          </w:p>
        </w:tc>
      </w:tr>
    </w:tbl>
    <w:p>
      <w:pPr>
        <w:spacing w:after="0" w:before="0" w:line="240" w:lineRule="auto"/>
      </w:pPr>
      <w:r>
        <w:rPr>
          <w:rFonts w:ascii="Arial" w:cs="Arial" w:eastAsia="Arial" w:hAnsi="Arial"/>
          <w:sz w:val="20"/>
          <w:szCs w:val="20"/>
        </w:rPr>
        <w:t xml:space="preserve"/>
      </w:r>
    </w:p>
    <w:tbl>
      <w:tblPr>
        <w:tblW w:type="dxa" w:w="9360"/>
        <w:tblBorders>
          <w:top w:val="none" w:sz="0"/>
          <w:left w:val="single" w:color="C00000" w:sz="4"/>
          <w:bottom w:val="none" w:sz="0"/>
          <w:right w:val="none" w:sz="0"/>
          <w:insideH w:val="single" w:color="auto" w:sz="4"/>
          <w:insideV w:val="single" w:color="auto" w:sz="4"/>
        </w:tblBorders>
      </w:tblPr>
      <w:tblGrid>
        <w:gridCol w:w="9360"/>
      </w:tblGrid>
      <w:tr>
        <w:tc>
          <w:tcPr>
            <w:tcW w:type="dxa" w:w="9360"/>
            <w:shd w:fill="FFF2F2" w:val="clear"/>
            <w:tcMar>
              <w:top w:type="dxa" w:w="80"/>
              <w:left w:type="dxa" w:w="160"/>
              <w:bottom w:type="dxa" w:w="80"/>
              <w:right w:type="dxa" w:w="120"/>
            </w:tcMar>
          </w:tcPr>
          <w:p>
            <w:pPr>
              <w:spacing w:after="0" w:before="0"/>
            </w:pPr>
            <w:r>
              <w:rPr>
                <w:rFonts w:ascii="Arial" w:cs="Arial" w:eastAsia="Arial" w:hAnsi="Arial"/>
                <w:b/>
                <w:bCs/>
                <w:color w:val="C00000"/>
                <w:sz w:val="22"/>
                <w:szCs w:val="22"/>
              </w:rPr>
              <w:t xml:space="preserve">CLIENT ASKS: "HOW DO I KNOW THIS WILL WORK?"</w:t>
            </w:r>
          </w:p>
        </w:tc>
      </w:tr>
    </w:tbl>
    <w:tbl>
      <w:tblPr>
        <w:tblW w:type="dxa" w:w="9360"/>
        <w:tblBorders>
          <w:top w:val="none" w:sz="0"/>
          <w:left w:val="single" w:color="C00000" w:sz="4"/>
          <w:bottom w:val="none" w:sz="0"/>
          <w:right w:val="none" w:sz="0"/>
          <w:insideH w:val="single" w:color="auto" w:sz="4"/>
          <w:insideV w:val="single" w:color="auto" w:sz="4"/>
        </w:tblBorders>
      </w:tblPr>
      <w:tblGrid>
        <w:gridCol w:w="9360"/>
      </w:tblGrid>
      <w:tr>
        <w:tc>
          <w:tcPr>
            <w:tcW w:type="dxa" w:w="9360"/>
            <w:shd w:fill="FFF2F2" w:val="clear"/>
            <w:tcMar>
              <w:top w:type="dxa" w:w="60"/>
              <w:left w:type="dxa" w:w="160"/>
              <w:bottom w:type="dxa" w:w="60"/>
              <w:right w:type="dxa" w:w="120"/>
            </w:tcMar>
          </w:tcPr>
          <w:p>
            <w:pPr>
              <w:spacing w:after="0" w:before="0" w:line="276" w:lineRule="auto"/>
            </w:pPr>
            <w:r>
              <w:rPr>
                <w:rFonts w:ascii="Arial" w:cs="Arial" w:eastAsia="Arial" w:hAnsi="Arial"/>
                <w:b w:val="false"/>
                <w:bCs w:val="false"/>
                <w:i w:val="false"/>
                <w:iCs w:val="false"/>
                <w:color w:val="C00000"/>
                <w:sz w:val="22"/>
                <w:szCs w:val="22"/>
              </w:rPr>
              <w:t xml:space="preserve">I am so glad you asked that, because if I were in your shoes, that’s the exact question I’d be asking. Because this is legal representation, we can’t guarantee a specific outcome. But here is what I can tell you… when you try to pay off a credit card normally, the bank holds all the cards. They set the interest, they set the rules, and you’re trapped. But here’s the thing… they violate those rules, and those are rules we enforce with a strategy built on the law. Laws they must follow. We’ll challenge what your creditors and collectors can prove. And then we’re going to hold them accountable to identify issues that may help move your enrolled debts toward resolution. As far as seeing the results we have gotten for clients just like you, visit our website – elitelegalpractice.com.</w:t>
            </w:r>
          </w:p>
        </w:tc>
      </w:tr>
    </w:tbl>
    <w:p>
      <w:pPr>
        <w:spacing w:after="0" w:before="0" w:line="240" w:lineRule="auto"/>
      </w:pPr>
      <w:r>
        <w:rPr>
          <w:rFonts w:ascii="Arial" w:cs="Arial" w:eastAsia="Arial" w:hAnsi="Arial"/>
          <w:sz w:val="20"/>
          <w:szCs w:val="20"/>
        </w:rPr>
        <w:t xml:space="preserve"/>
      </w:r>
    </w:p>
    <w:tbl>
      <w:tblPr>
        <w:tblW w:type="dxa" w:w="9360"/>
        <w:tblBorders>
          <w:top w:val="none" w:sz="0"/>
          <w:left w:val="none" w:sz="0"/>
          <w:bottom w:val="none" w:sz="0"/>
          <w:right w:val="none" w:sz="0"/>
          <w:insideH w:val="single" w:color="auto" w:sz="4"/>
          <w:insideV w:val="single" w:color="auto" w:sz="4"/>
        </w:tblBorders>
      </w:tblPr>
      <w:tblGrid>
        <w:gridCol w:w="9360"/>
      </w:tblGrid>
      <w:tr>
        <w:tc>
          <w:tcPr>
            <w:tcW w:type="dxa" w:w="9360"/>
            <w:shd w:fill="1F3864" w:val="clear"/>
            <w:tcMar>
              <w:top w:type="dxa" w:w="100"/>
              <w:left w:type="dxa" w:w="180"/>
              <w:bottom w:type="dxa" w:w="100"/>
              <w:right w:type="dxa" w:w="180"/>
            </w:tcMar>
          </w:tcPr>
          <w:p>
            <w:pPr>
              <w:spacing w:after="0" w:before="0"/>
            </w:pPr>
            <w:r>
              <w:rPr>
                <w:rFonts w:ascii="Arial" w:cs="Arial" w:eastAsia="Arial" w:hAnsi="Arial"/>
                <w:b/>
                <w:bCs/>
                <w:color w:val="FFFFFF"/>
                <w:sz w:val="24"/>
                <w:szCs w:val="24"/>
              </w:rPr>
              <w:t xml:space="preserve">WRAP-UP — CONFIRM INFORMATION ON FILE</w:t>
            </w:r>
          </w:p>
        </w:tc>
      </w:tr>
    </w:tbl>
    <w:p>
      <w:pPr>
        <w:spacing w:after="0" w:before="0" w:line="240" w:lineRule="auto"/>
      </w:pPr>
      <w:r>
        <w:rPr>
          <w:rFonts w:ascii="Arial" w:cs="Arial" w:eastAsia="Arial" w:hAnsi="Arial"/>
          <w:sz w:val="20"/>
          <w:szCs w:val="20"/>
        </w:rPr>
        <w:t xml:space="preserve"/>
      </w:r>
    </w:p>
    <w:p>
      <w:pPr>
        <w:spacing w:after="80" w:before="80" w:line="276" w:lineRule="auto"/>
      </w:pPr>
      <w:r>
        <w:rPr>
          <w:rFonts w:ascii="Arial" w:cs="Arial" w:eastAsia="Arial" w:hAnsi="Arial"/>
          <w:b w:val="false"/>
          <w:bCs w:val="false"/>
          <w:i w:val="false"/>
          <w:iCs w:val="false"/>
          <w:color w:val="000000"/>
          <w:sz w:val="22"/>
          <w:szCs w:val="22"/>
        </w:rPr>
        <w:t xml:space="preserve">Now, before we finish, I want to confirm the information we have on file. This helps make sure you receive updates and your legal fee payment schedule is set up the way you expect.</w:t>
      </w:r>
    </w:p>
    <w:p>
      <w:pPr>
        <w:spacing w:after="0" w:before="0" w:line="240" w:lineRule="auto"/>
      </w:pPr>
      <w:r>
        <w:rPr>
          <w:rFonts w:ascii="Arial" w:cs="Arial" w:eastAsia="Arial" w:hAnsi="Arial"/>
          <w:sz w:val="20"/>
          <w:szCs w:val="20"/>
        </w:rPr>
        <w:t xml:space="preserve"/>
      </w:r>
    </w:p>
    <w:p>
      <w:pPr>
        <w:spacing w:after="80" w:before="80" w:line="276" w:lineRule="auto"/>
      </w:pPr>
      <w:r>
        <w:rPr>
          <w:rFonts w:ascii="Arial" w:cs="Arial" w:eastAsia="Arial" w:hAnsi="Arial"/>
          <w:b w:val="false"/>
          <w:bCs w:val="false"/>
          <w:i w:val="false"/>
          <w:iCs w:val="false"/>
          <w:color w:val="000000"/>
          <w:sz w:val="22"/>
          <w:szCs w:val="22"/>
        </w:rPr>
        <w:t xml:space="preserve">I show your mailing address as: </w:t>
      </w:r>
      <w:r>
        <w:rPr>
          <w:rFonts w:ascii="Arial" w:cs="Arial" w:eastAsia="Arial" w:hAnsi="Arial"/>
          <w:b/>
          <w:bCs/>
          <w:i w:val="false"/>
          <w:iCs w:val="false"/>
          <w:color w:val="000000"/>
          <w:sz w:val="22"/>
          <w:szCs w:val="22"/>
        </w:rPr>
        <w:t xml:space="preserve">(Address)</w:t>
      </w:r>
    </w:p>
    <w:p>
      <w:pPr>
        <w:spacing w:after="80" w:before="80" w:line="276" w:lineRule="auto"/>
      </w:pPr>
      <w:r>
        <w:rPr>
          <w:rFonts w:ascii="Arial" w:cs="Arial" w:eastAsia="Arial" w:hAnsi="Arial"/>
          <w:b w:val="false"/>
          <w:bCs w:val="false"/>
          <w:i w:val="false"/>
          <w:iCs w:val="false"/>
          <w:color w:val="000000"/>
          <w:sz w:val="22"/>
          <w:szCs w:val="22"/>
        </w:rPr>
        <w:t xml:space="preserve">Is that still correct?</w:t>
      </w:r>
    </w:p>
    <w:p>
      <w:pPr>
        <w:spacing w:after="0" w:before="0" w:line="240" w:lineRule="auto"/>
      </w:pPr>
      <w:r>
        <w:rPr>
          <w:rFonts w:ascii="Arial" w:cs="Arial" w:eastAsia="Arial" w:hAnsi="Arial"/>
          <w:sz w:val="20"/>
          <w:szCs w:val="20"/>
        </w:rPr>
        <w:t xml:space="preserve"/>
      </w:r>
    </w:p>
    <w:p>
      <w:pPr>
        <w:spacing w:after="80" w:before="80" w:line="276" w:lineRule="auto"/>
      </w:pPr>
      <w:r>
        <w:rPr>
          <w:rFonts w:ascii="Arial" w:cs="Arial" w:eastAsia="Arial" w:hAnsi="Arial"/>
          <w:b w:val="false"/>
          <w:bCs w:val="false"/>
          <w:i w:val="false"/>
          <w:iCs w:val="false"/>
          <w:color w:val="000000"/>
          <w:sz w:val="22"/>
          <w:szCs w:val="22"/>
        </w:rPr>
        <w:t xml:space="preserve">And I show your best email address for updates is: </w:t>
      </w:r>
      <w:r>
        <w:rPr>
          <w:rFonts w:ascii="Arial" w:cs="Arial" w:eastAsia="Arial" w:hAnsi="Arial"/>
          <w:b/>
          <w:bCs/>
          <w:i w:val="false"/>
          <w:iCs w:val="false"/>
          <w:color w:val="000000"/>
          <w:sz w:val="22"/>
          <w:szCs w:val="22"/>
        </w:rPr>
        <w:t xml:space="preserve">(Email Address)</w:t>
      </w:r>
    </w:p>
    <w:p>
      <w:pPr>
        <w:spacing w:after="80" w:before="80" w:line="276" w:lineRule="auto"/>
      </w:pPr>
      <w:r>
        <w:rPr>
          <w:rFonts w:ascii="Arial" w:cs="Arial" w:eastAsia="Arial" w:hAnsi="Arial"/>
          <w:b w:val="false"/>
          <w:bCs w:val="false"/>
          <w:i w:val="false"/>
          <w:iCs w:val="false"/>
          <w:color w:val="000000"/>
          <w:sz w:val="22"/>
          <w:szCs w:val="22"/>
        </w:rPr>
        <w:t xml:space="preserve">Is that the email you want us using?</w:t>
      </w:r>
    </w:p>
    <w:p>
      <w:pPr>
        <w:spacing w:after="0" w:before="0" w:line="240" w:lineRule="auto"/>
      </w:pPr>
      <w:r>
        <w:rPr>
          <w:rFonts w:ascii="Arial" w:cs="Arial" w:eastAsia="Arial" w:hAnsi="Arial"/>
          <w:sz w:val="20"/>
          <w:szCs w:val="20"/>
        </w:rPr>
        <w:t xml:space="preserve"/>
      </w:r>
    </w:p>
    <w:p>
      <w:pPr>
        <w:spacing w:after="80" w:before="80" w:line="276" w:lineRule="auto"/>
      </w:pPr>
      <w:r>
        <w:rPr>
          <w:rFonts w:ascii="Arial" w:cs="Arial" w:eastAsia="Arial" w:hAnsi="Arial"/>
          <w:b w:val="false"/>
          <w:bCs w:val="false"/>
          <w:i w:val="false"/>
          <w:iCs w:val="false"/>
          <w:color w:val="000000"/>
          <w:sz w:val="22"/>
          <w:szCs w:val="22"/>
        </w:rPr>
        <w:t xml:space="preserve">What’s the best phone number to reach you if we need to follow up about your file or a document? </w:t>
      </w:r>
      <w:r>
        <w:rPr>
          <w:rFonts w:ascii="Arial" w:cs="Arial" w:eastAsia="Arial" w:hAnsi="Arial"/>
          <w:b/>
          <w:bCs/>
          <w:i w:val="false"/>
          <w:iCs w:val="false"/>
          <w:color w:val="000000"/>
          <w:sz w:val="22"/>
          <w:szCs w:val="22"/>
        </w:rPr>
        <w:t xml:space="preserve">(Phone Number)</w:t>
      </w:r>
    </w:p>
    <w:p>
      <w:pPr>
        <w:spacing w:after="0" w:before="0" w:line="240" w:lineRule="auto"/>
      </w:pPr>
      <w:r>
        <w:rPr>
          <w:rFonts w:ascii="Arial" w:cs="Arial" w:eastAsia="Arial" w:hAnsi="Arial"/>
          <w:sz w:val="20"/>
          <w:szCs w:val="20"/>
        </w:rPr>
        <w:t xml:space="preserve"/>
      </w:r>
    </w:p>
    <w:p>
      <w:pPr>
        <w:spacing w:after="80" w:before="80" w:line="276" w:lineRule="auto"/>
      </w:pPr>
      <w:r>
        <w:rPr>
          <w:rFonts w:ascii="Arial" w:cs="Arial" w:eastAsia="Arial" w:hAnsi="Arial"/>
          <w:b w:val="false"/>
          <w:bCs w:val="false"/>
          <w:i w:val="false"/>
          <w:iCs w:val="false"/>
          <w:color w:val="000000"/>
          <w:sz w:val="22"/>
          <w:szCs w:val="22"/>
        </w:rPr>
        <w:t xml:space="preserve">Great, thank you.</w:t>
      </w:r>
    </w:p>
    <w:p>
      <w:pPr>
        <w:spacing w:after="0" w:before="0" w:line="240" w:lineRule="auto"/>
      </w:pPr>
      <w:r>
        <w:rPr>
          <w:rFonts w:ascii="Arial" w:cs="Arial" w:eastAsia="Arial" w:hAnsi="Arial"/>
          <w:sz w:val="20"/>
          <w:szCs w:val="20"/>
        </w:rPr>
        <w:t xml:space="preserve"/>
      </w:r>
    </w:p>
    <w:p>
      <w:pPr>
        <w:spacing w:after="80" w:before="80" w:line="276" w:lineRule="auto"/>
      </w:pPr>
      <w:r>
        <w:rPr>
          <w:rFonts w:ascii="Arial" w:cs="Arial" w:eastAsia="Arial" w:hAnsi="Arial"/>
          <w:b w:val="false"/>
          <w:bCs w:val="false"/>
          <w:i w:val="false"/>
          <w:iCs w:val="false"/>
          <w:color w:val="000000"/>
          <w:sz w:val="22"/>
          <w:szCs w:val="22"/>
        </w:rPr>
        <w:t xml:space="preserve">Now I want to review your payment setup so there are no surprises. I show your legal fee payment amount as </w:t>
      </w:r>
      <w:r>
        <w:rPr>
          <w:rFonts w:ascii="Arial" w:cs="Arial" w:eastAsia="Arial" w:hAnsi="Arial"/>
          <w:b/>
          <w:bCs/>
          <w:i w:val="false"/>
          <w:iCs w:val="false"/>
          <w:color w:val="000000"/>
          <w:sz w:val="22"/>
          <w:szCs w:val="22"/>
        </w:rPr>
        <w:t xml:space="preserve">$XXX</w:t>
      </w:r>
      <w:r>
        <w:rPr>
          <w:rFonts w:ascii="Arial" w:cs="Arial" w:eastAsia="Arial" w:hAnsi="Arial"/>
          <w:b w:val="false"/>
          <w:bCs w:val="false"/>
          <w:i w:val="false"/>
          <w:iCs w:val="false"/>
          <w:color w:val="000000"/>
          <w:sz w:val="22"/>
          <w:szCs w:val="22"/>
        </w:rPr>
        <w:t xml:space="preserve">, with your first payment scheduled for </w:t>
      </w:r>
      <w:r>
        <w:rPr>
          <w:rFonts w:ascii="Arial" w:cs="Arial" w:eastAsia="Arial" w:hAnsi="Arial"/>
          <w:b/>
          <w:bCs/>
          <w:i w:val="false"/>
          <w:iCs w:val="false"/>
          <w:color w:val="000000"/>
          <w:sz w:val="22"/>
          <w:szCs w:val="22"/>
        </w:rPr>
        <w:t xml:space="preserve">DATE</w:t>
      </w:r>
      <w:r>
        <w:rPr>
          <w:rFonts w:ascii="Arial" w:cs="Arial" w:eastAsia="Arial" w:hAnsi="Arial"/>
          <w:b w:val="false"/>
          <w:bCs w:val="false"/>
          <w:i w:val="false"/>
          <w:iCs w:val="false"/>
          <w:color w:val="000000"/>
          <w:sz w:val="22"/>
          <w:szCs w:val="22"/>
        </w:rPr>
        <w:t xml:space="preserve">, and your payment schedule set for </w:t>
      </w:r>
      <w:r>
        <w:rPr>
          <w:rFonts w:ascii="Arial" w:cs="Arial" w:eastAsia="Arial" w:hAnsi="Arial"/>
          <w:b/>
          <w:bCs/>
          <w:i w:val="false"/>
          <w:iCs w:val="false"/>
          <w:color w:val="000000"/>
          <w:sz w:val="22"/>
          <w:szCs w:val="22"/>
        </w:rPr>
        <w:t xml:space="preserve">[Biweekly/Monthly]</w:t>
      </w:r>
      <w:r>
        <w:rPr>
          <w:rFonts w:ascii="Arial" w:cs="Arial" w:eastAsia="Arial" w:hAnsi="Arial"/>
          <w:b w:val="false"/>
          <w:bCs w:val="false"/>
          <w:i w:val="false"/>
          <w:iCs w:val="false"/>
          <w:color w:val="000000"/>
          <w:sz w:val="22"/>
          <w:szCs w:val="22"/>
        </w:rPr>
        <w:t xml:space="preserve">.</w:t>
      </w:r>
    </w:p>
    <w:p>
      <w:pPr>
        <w:spacing w:after="0" w:before="0" w:line="240" w:lineRule="auto"/>
      </w:pPr>
      <w:r>
        <w:rPr>
          <w:rFonts w:ascii="Arial" w:cs="Arial" w:eastAsia="Arial" w:hAnsi="Arial"/>
          <w:sz w:val="20"/>
          <w:szCs w:val="20"/>
        </w:rPr>
        <w:t xml:space="preserve"/>
      </w:r>
    </w:p>
    <w:p>
      <w:pPr>
        <w:spacing w:after="80" w:before="80" w:line="276" w:lineRule="auto"/>
      </w:pPr>
      <w:r>
        <w:rPr>
          <w:rFonts w:ascii="Arial" w:cs="Arial" w:eastAsia="Arial" w:hAnsi="Arial"/>
          <w:b w:val="false"/>
          <w:bCs w:val="false"/>
          <w:i w:val="false"/>
          <w:iCs w:val="false"/>
          <w:color w:val="000000"/>
          <w:sz w:val="22"/>
          <w:szCs w:val="22"/>
        </w:rPr>
        <w:t xml:space="preserve">Does that match what you understood when you enrolled? For the ACH payment method, I show the bank account ending in </w:t>
      </w:r>
      <w:r>
        <w:rPr>
          <w:rFonts w:ascii="Arial" w:cs="Arial" w:eastAsia="Arial" w:hAnsi="Arial"/>
          <w:b/>
          <w:bCs/>
          <w:i w:val="false"/>
          <w:iCs w:val="false"/>
          <w:color w:val="000000"/>
          <w:sz w:val="22"/>
          <w:szCs w:val="22"/>
        </w:rPr>
        <w:t xml:space="preserve">LAST 4 DIGITS</w:t>
      </w:r>
      <w:r>
        <w:rPr>
          <w:rFonts w:ascii="Arial" w:cs="Arial" w:eastAsia="Arial" w:hAnsi="Arial"/>
          <w:b w:val="false"/>
          <w:bCs w:val="false"/>
          <w:i w:val="false"/>
          <w:iCs w:val="false"/>
          <w:color w:val="000000"/>
          <w:sz w:val="22"/>
          <w:szCs w:val="22"/>
        </w:rPr>
        <w:t xml:space="preserve"> and the routing number ending in </w:t>
      </w:r>
      <w:r>
        <w:rPr>
          <w:rFonts w:ascii="Arial" w:cs="Arial" w:eastAsia="Arial" w:hAnsi="Arial"/>
          <w:b/>
          <w:bCs/>
          <w:i w:val="false"/>
          <w:iCs w:val="false"/>
          <w:color w:val="000000"/>
          <w:sz w:val="22"/>
          <w:szCs w:val="22"/>
        </w:rPr>
        <w:t xml:space="preserve">DIGITS</w:t>
      </w:r>
      <w:r>
        <w:rPr>
          <w:rFonts w:ascii="Arial" w:cs="Arial" w:eastAsia="Arial" w:hAnsi="Arial"/>
          <w:b w:val="false"/>
          <w:bCs w:val="false"/>
          <w:i w:val="false"/>
          <w:iCs w:val="false"/>
          <w:color w:val="000000"/>
          <w:sz w:val="22"/>
          <w:szCs w:val="22"/>
        </w:rPr>
        <w:t xml:space="preserve">.</w:t>
      </w:r>
    </w:p>
    <w:p>
      <w:pPr>
        <w:spacing w:after="0" w:before="0" w:line="240" w:lineRule="auto"/>
      </w:pPr>
      <w:r>
        <w:rPr>
          <w:rFonts w:ascii="Arial" w:cs="Arial" w:eastAsia="Arial" w:hAnsi="Arial"/>
          <w:sz w:val="20"/>
          <w:szCs w:val="20"/>
        </w:rPr>
        <w:t xml:space="preserve"/>
      </w:r>
    </w:p>
    <w:p>
      <w:pPr>
        <w:spacing w:after="80" w:before="80" w:line="276" w:lineRule="auto"/>
      </w:pPr>
      <w:r>
        <w:rPr>
          <w:rFonts w:ascii="Arial" w:cs="Arial" w:eastAsia="Arial" w:hAnsi="Arial"/>
          <w:b w:val="false"/>
          <w:bCs w:val="false"/>
          <w:i w:val="false"/>
          <w:iCs w:val="false"/>
          <w:color w:val="000000"/>
          <w:sz w:val="22"/>
          <w:szCs w:val="22"/>
        </w:rPr>
        <w:t xml:space="preserve">Is that the account you want us to use?</w:t>
      </w:r>
    </w:p>
    <w:p>
      <w:pPr>
        <w:spacing w:after="0" w:before="0" w:line="240" w:lineRule="auto"/>
      </w:pPr>
      <w:r>
        <w:rPr>
          <w:rFonts w:ascii="Arial" w:cs="Arial" w:eastAsia="Arial" w:hAnsi="Arial"/>
          <w:sz w:val="20"/>
          <w:szCs w:val="20"/>
        </w:rPr>
        <w:t xml:space="preserve"/>
      </w:r>
    </w:p>
    <w:p>
      <w:pPr>
        <w:spacing w:after="80" w:before="80" w:line="276" w:lineRule="auto"/>
      </w:pPr>
      <w:r>
        <w:rPr>
          <w:rFonts w:ascii="Arial" w:cs="Arial" w:eastAsia="Arial" w:hAnsi="Arial"/>
          <w:b w:val="false"/>
          <w:bCs w:val="false"/>
          <w:i w:val="false"/>
          <w:iCs w:val="false"/>
          <w:color w:val="000000"/>
          <w:sz w:val="22"/>
          <w:szCs w:val="22"/>
        </w:rPr>
        <w:t xml:space="preserve">Your first payment is scheduled for </w:t>
      </w:r>
      <w:r>
        <w:rPr>
          <w:rFonts w:ascii="Arial" w:cs="Arial" w:eastAsia="Arial" w:hAnsi="Arial"/>
          <w:b/>
          <w:bCs/>
          <w:i w:val="false"/>
          <w:iCs w:val="false"/>
          <w:color w:val="000000"/>
          <w:sz w:val="22"/>
          <w:szCs w:val="22"/>
        </w:rPr>
        <w:t xml:space="preserve">DATE</w:t>
      </w:r>
      <w:r>
        <w:rPr>
          <w:rFonts w:ascii="Arial" w:cs="Arial" w:eastAsia="Arial" w:hAnsi="Arial"/>
          <w:b w:val="false"/>
          <w:bCs w:val="false"/>
          <w:i w:val="false"/>
          <w:iCs w:val="false"/>
          <w:color w:val="000000"/>
          <w:sz w:val="22"/>
          <w:szCs w:val="22"/>
        </w:rPr>
        <w:t xml:space="preserve">. If it’s easier and you’d like to take care of that today, we can process the first payment now. Otherwise, it will remain scheduled for </w:t>
      </w:r>
      <w:r>
        <w:rPr>
          <w:rFonts w:ascii="Arial" w:cs="Arial" w:eastAsia="Arial" w:hAnsi="Arial"/>
          <w:b/>
          <w:bCs/>
          <w:i w:val="false"/>
          <w:iCs w:val="false"/>
          <w:color w:val="000000"/>
          <w:sz w:val="22"/>
          <w:szCs w:val="22"/>
        </w:rPr>
        <w:t xml:space="preserve">DATE</w:t>
      </w:r>
      <w:r>
        <w:rPr>
          <w:rFonts w:ascii="Arial" w:cs="Arial" w:eastAsia="Arial" w:hAnsi="Arial"/>
          <w:b w:val="false"/>
          <w:bCs w:val="false"/>
          <w:i w:val="false"/>
          <w:iCs w:val="false"/>
          <w:color w:val="000000"/>
          <w:sz w:val="22"/>
          <w:szCs w:val="22"/>
        </w:rPr>
        <w:t xml:space="preserve">.</w:t>
      </w:r>
    </w:p>
    <w:p>
      <w:pPr>
        <w:spacing w:after="0" w:before="0" w:line="240" w:lineRule="auto"/>
      </w:pPr>
      <w:r>
        <w:rPr>
          <w:rFonts w:ascii="Arial" w:cs="Arial" w:eastAsia="Arial" w:hAnsi="Arial"/>
          <w:sz w:val="20"/>
          <w:szCs w:val="20"/>
        </w:rPr>
        <w:t xml:space="preserve"/>
      </w:r>
    </w:p>
    <w:p>
      <w:pPr>
        <w:spacing w:after="80" w:before="80" w:line="276" w:lineRule="auto"/>
      </w:pPr>
      <w:r>
        <w:rPr>
          <w:rFonts w:ascii="Arial" w:cs="Arial" w:eastAsia="Arial" w:hAnsi="Arial"/>
          <w:b w:val="false"/>
          <w:bCs w:val="false"/>
          <w:i w:val="false"/>
          <w:iCs w:val="false"/>
          <w:color w:val="000000"/>
          <w:sz w:val="22"/>
          <w:szCs w:val="22"/>
        </w:rPr>
        <w:t xml:space="preserve">Finally, I want to confirm the debts enrolled in your representation:</w:t>
      </w:r>
    </w:p>
    <w:p>
      <w:pPr>
        <w:spacing w:after="0" w:before="0" w:line="240" w:lineRule="auto"/>
      </w:pPr>
      <w:r>
        <w:rPr>
          <w:rFonts w:ascii="Arial" w:cs="Arial" w:eastAsia="Arial" w:hAnsi="Arial"/>
          <w:sz w:val="20"/>
          <w:szCs w:val="20"/>
        </w:rPr>
        <w:t xml:space="preserve"/>
      </w:r>
    </w:p>
    <w:p>
      <w:pPr>
        <w:spacing w:after="80" w:before="80" w:line="276" w:lineRule="auto"/>
      </w:pPr>
      <w:r>
        <w:rPr>
          <w:rFonts w:ascii="Arial" w:cs="Arial" w:eastAsia="Arial" w:hAnsi="Arial"/>
          <w:b/>
          <w:bCs/>
          <w:i w:val="false"/>
          <w:iCs w:val="false"/>
          <w:color w:val="000000"/>
          <w:sz w:val="22"/>
          <w:szCs w:val="22"/>
        </w:rPr>
        <w:t xml:space="preserve">LIST ENROLLED CREDITORS</w:t>
      </w:r>
    </w:p>
    <w:p>
      <w:pPr>
        <w:spacing w:after="0" w:before="0" w:line="240" w:lineRule="auto"/>
      </w:pPr>
      <w:r>
        <w:rPr>
          <w:rFonts w:ascii="Arial" w:cs="Arial" w:eastAsia="Arial" w:hAnsi="Arial"/>
          <w:sz w:val="20"/>
          <w:szCs w:val="20"/>
        </w:rPr>
        <w:t xml:space="preserve"/>
      </w:r>
    </w:p>
    <w:p>
      <w:pPr>
        <w:spacing w:after="80" w:before="80" w:line="276" w:lineRule="auto"/>
      </w:pPr>
      <w:r>
        <w:rPr>
          <w:rFonts w:ascii="Arial" w:cs="Arial" w:eastAsia="Arial" w:hAnsi="Arial"/>
          <w:b w:val="false"/>
          <w:bCs w:val="false"/>
          <w:i w:val="false"/>
          <w:iCs w:val="false"/>
          <w:color w:val="000000"/>
          <w:sz w:val="22"/>
          <w:szCs w:val="22"/>
        </w:rPr>
        <w:t xml:space="preserve">Does that sound complete, or is there anything missing or anything you expected to be included that you don’t hear listed?</w:t>
      </w:r>
    </w:p>
    <w:p>
      <w:pPr>
        <w:spacing w:after="0" w:before="0" w:line="240" w:lineRule="auto"/>
      </w:pPr>
      <w:r>
        <w:rPr>
          <w:rFonts w:ascii="Arial" w:cs="Arial" w:eastAsia="Arial" w:hAnsi="Arial"/>
          <w:sz w:val="20"/>
          <w:szCs w:val="20"/>
        </w:rPr>
        <w:t xml:space="preserve"/>
      </w:r>
    </w:p>
    <w:tbl>
      <w:tblPr>
        <w:tblW w:type="dxa" w:w="9360"/>
        <w:tblBorders>
          <w:top w:val="none" w:sz="0"/>
          <w:left w:val="none" w:sz="0"/>
          <w:bottom w:val="none" w:sz="0"/>
          <w:right w:val="none" w:sz="0"/>
          <w:insideH w:val="single" w:color="auto" w:sz="4"/>
          <w:insideV w:val="single" w:color="auto" w:sz="4"/>
        </w:tblBorders>
      </w:tblPr>
      <w:tblGrid>
        <w:gridCol w:w="9360"/>
      </w:tblGrid>
      <w:tr>
        <w:tc>
          <w:tcPr>
            <w:tcW w:type="dxa" w:w="9360"/>
            <w:shd w:fill="1F3864" w:val="clear"/>
            <w:tcMar>
              <w:top w:type="dxa" w:w="100"/>
              <w:left w:type="dxa" w:w="180"/>
              <w:bottom w:type="dxa" w:w="100"/>
              <w:right w:type="dxa" w:w="180"/>
            </w:tcMar>
          </w:tcPr>
          <w:p>
            <w:pPr>
              <w:spacing w:after="0" w:before="0"/>
            </w:pPr>
            <w:r>
              <w:rPr>
                <w:rFonts w:ascii="Arial" w:cs="Arial" w:eastAsia="Arial" w:hAnsi="Arial"/>
                <w:b/>
                <w:bCs/>
                <w:color w:val="FFFFFF"/>
                <w:sz w:val="24"/>
                <w:szCs w:val="24"/>
              </w:rPr>
              <w:t xml:space="preserve">CLOSE</w:t>
            </w:r>
          </w:p>
        </w:tc>
      </w:tr>
    </w:tbl>
    <w:p>
      <w:pPr>
        <w:spacing w:after="0" w:before="0" w:line="240" w:lineRule="auto"/>
      </w:pPr>
      <w:r>
        <w:rPr>
          <w:rFonts w:ascii="Arial" w:cs="Arial" w:eastAsia="Arial" w:hAnsi="Arial"/>
          <w:sz w:val="20"/>
          <w:szCs w:val="20"/>
        </w:rPr>
        <w:t xml:space="preserve"/>
      </w:r>
    </w:p>
    <w:p>
      <w:pPr>
        <w:spacing w:after="80" w:before="80" w:line="276" w:lineRule="auto"/>
      </w:pPr>
      <w:r>
        <w:rPr>
          <w:rFonts w:ascii="Arial" w:cs="Arial" w:eastAsia="Arial" w:hAnsi="Arial"/>
          <w:b w:val="false"/>
          <w:bCs w:val="false"/>
          <w:i w:val="false"/>
          <w:iCs w:val="false"/>
          <w:color w:val="000000"/>
          <w:sz w:val="22"/>
          <w:szCs w:val="22"/>
        </w:rPr>
        <w:t xml:space="preserve">I want to thank you again for taking time to go over your onboarding. We are glad you’re here, and we appreciate the trust you have placed in us.</w:t>
      </w:r>
    </w:p>
    <w:p>
      <w:pPr>
        <w:spacing w:after="0" w:before="0" w:line="240" w:lineRule="auto"/>
      </w:pPr>
      <w:r>
        <w:rPr>
          <w:rFonts w:ascii="Arial" w:cs="Arial" w:eastAsia="Arial" w:hAnsi="Arial"/>
          <w:sz w:val="20"/>
          <w:szCs w:val="20"/>
        </w:rPr>
        <w:t xml:space="preserve"/>
      </w:r>
    </w:p>
    <w:p>
      <w:pPr>
        <w:spacing w:after="80" w:before="80" w:line="276" w:lineRule="auto"/>
      </w:pPr>
      <w:r>
        <w:rPr>
          <w:rFonts w:ascii="Arial" w:cs="Arial" w:eastAsia="Arial" w:hAnsi="Arial"/>
          <w:b w:val="false"/>
          <w:bCs w:val="false"/>
          <w:i w:val="false"/>
          <w:iCs w:val="false"/>
          <w:color w:val="000000"/>
          <w:sz w:val="22"/>
          <w:szCs w:val="22"/>
        </w:rPr>
        <w:t xml:space="preserve">Before I let you go, I want to take just a moment and have you hear directly from our lead attorney, Don Lawrence. This is brief — just a minute or so — but I think it’s important that you hear from him personally as you’re getting started.</w:t>
      </w:r>
    </w:p>
    <w:p>
      <w:pPr>
        <w:spacing w:after="0" w:before="0" w:line="240" w:lineRule="auto"/>
      </w:pPr>
      <w:r>
        <w:rPr>
          <w:rFonts w:ascii="Arial" w:cs="Arial" w:eastAsia="Arial" w:hAnsi="Arial"/>
          <w:sz w:val="20"/>
          <w:szCs w:val="20"/>
        </w:rPr>
        <w:t xml:space="preserve"/>
      </w:r>
    </w:p>
    <w:p>
      <w:pPr>
        <w:spacing w:after="60" w:before="60"/>
      </w:pPr>
      <w:r>
        <w:rPr>
          <w:rFonts w:ascii="Arial" w:cs="Arial" w:eastAsia="Arial" w:hAnsi="Arial"/>
          <w:i/>
          <w:iCs/>
          <w:color w:val="595959"/>
          <w:sz w:val="20"/>
          <w:szCs w:val="20"/>
        </w:rPr>
        <w:t xml:space="preserve">Play the Don Lawrence audio message now.</w:t>
      </w:r>
    </w:p>
    <w:p>
      <w:pPr>
        <w:spacing w:after="0" w:before="0" w:line="240" w:lineRule="auto"/>
      </w:pPr>
      <w:r>
        <w:rPr>
          <w:rFonts w:ascii="Arial" w:cs="Arial" w:eastAsia="Arial" w:hAnsi="Arial"/>
          <w:sz w:val="20"/>
          <w:szCs w:val="20"/>
        </w:rPr>
        <w:t xml:space="preserve"/>
      </w:r>
    </w:p>
    <w:p>
      <w:pPr>
        <w:spacing w:after="80" w:before="80" w:line="276" w:lineRule="auto"/>
      </w:pPr>
      <w:r>
        <w:rPr>
          <w:rFonts w:ascii="Arial" w:cs="Arial" w:eastAsia="Arial" w:hAnsi="Arial"/>
          <w:b w:val="false"/>
          <w:bCs w:val="false"/>
          <w:i w:val="false"/>
          <w:iCs w:val="false"/>
          <w:color w:val="000000"/>
          <w:sz w:val="22"/>
          <w:szCs w:val="22"/>
        </w:rPr>
        <w:t xml:space="preserve">I also just sent you our welcome email. Along with your new client packet, it includes videos featuring Attorney Lawrence that go deeper into what the firm will be doing on your behalf. I really do encourage you to watch those — hearing it directly from Don gives you a clearer picture of the legal strategy and what to expect from the team.</w:t>
      </w:r>
    </w:p>
    <w:p>
      <w:pPr>
        <w:spacing w:after="0" w:before="0" w:line="240" w:lineRule="auto"/>
      </w:pPr>
      <w:r>
        <w:rPr>
          <w:rFonts w:ascii="Arial" w:cs="Arial" w:eastAsia="Arial" w:hAnsi="Arial"/>
          <w:sz w:val="20"/>
          <w:szCs w:val="20"/>
        </w:rPr>
        <w:t xml:space="preserve"/>
      </w:r>
    </w:p>
    <w:p>
      <w:pPr>
        <w:spacing w:after="80" w:before="80" w:line="276" w:lineRule="auto"/>
      </w:pPr>
      <w:r>
        <w:rPr>
          <w:rFonts w:ascii="Arial" w:cs="Arial" w:eastAsia="Arial" w:hAnsi="Arial"/>
          <w:b w:val="false"/>
          <w:bCs w:val="false"/>
          <w:i w:val="false"/>
          <w:iCs w:val="false"/>
          <w:color w:val="000000"/>
          <w:sz w:val="22"/>
          <w:szCs w:val="22"/>
        </w:rPr>
        <w:t xml:space="preserve">It’s also going to have the login info you need to access your client portal. That’s where you will upload any important mail or documents you receive.</w:t>
      </w:r>
    </w:p>
    <w:p>
      <w:pPr>
        <w:spacing w:after="0" w:before="0" w:line="240" w:lineRule="auto"/>
      </w:pPr>
      <w:r>
        <w:rPr>
          <w:rFonts w:ascii="Arial" w:cs="Arial" w:eastAsia="Arial" w:hAnsi="Arial"/>
          <w:sz w:val="20"/>
          <w:szCs w:val="20"/>
        </w:rPr>
        <w:t xml:space="preserve"/>
      </w:r>
    </w:p>
    <w:p>
      <w:pPr>
        <w:spacing w:after="80" w:before="80" w:line="276" w:lineRule="auto"/>
      </w:pPr>
      <w:r>
        <w:rPr>
          <w:rFonts w:ascii="Arial" w:cs="Arial" w:eastAsia="Arial" w:hAnsi="Arial"/>
          <w:b w:val="false"/>
          <w:bCs w:val="false"/>
          <w:i w:val="false"/>
          <w:iCs w:val="false"/>
          <w:color w:val="000000"/>
          <w:sz w:val="22"/>
          <w:szCs w:val="22"/>
        </w:rPr>
        <w:t xml:space="preserve">Please take some time to review those materials. Also, save our phone number, because if you ever need to call us, I don’t want you having to search for it. Our hours are Monday through Friday from 7:30 AM to 5 PM Pacific Time. That info is in the welcome packet as well.</w:t>
      </w:r>
    </w:p>
    <w:p>
      <w:pPr>
        <w:spacing w:after="0" w:before="0" w:line="240" w:lineRule="auto"/>
      </w:pPr>
      <w:r>
        <w:rPr>
          <w:rFonts w:ascii="Arial" w:cs="Arial" w:eastAsia="Arial" w:hAnsi="Arial"/>
          <w:sz w:val="20"/>
          <w:szCs w:val="20"/>
        </w:rPr>
        <w:t xml:space="preserve"/>
      </w:r>
    </w:p>
    <w:p>
      <w:pPr>
        <w:spacing w:after="80" w:before="80" w:line="276" w:lineRule="auto"/>
      </w:pPr>
      <w:r>
        <w:rPr>
          <w:rFonts w:ascii="Arial" w:cs="Arial" w:eastAsia="Arial" w:hAnsi="Arial"/>
          <w:b w:val="false"/>
          <w:bCs w:val="false"/>
          <w:i w:val="false"/>
          <w:iCs w:val="false"/>
          <w:color w:val="000000"/>
          <w:sz w:val="22"/>
          <w:szCs w:val="22"/>
        </w:rPr>
        <w:t xml:space="preserve">If you ever have any lingering questions, please call us. Okay?</w:t>
      </w:r>
    </w:p>
    <w:p>
      <w:pPr>
        <w:spacing w:after="0" w:before="0" w:line="240" w:lineRule="auto"/>
      </w:pPr>
      <w:r>
        <w:rPr>
          <w:rFonts w:ascii="Arial" w:cs="Arial" w:eastAsia="Arial" w:hAnsi="Arial"/>
          <w:sz w:val="20"/>
          <w:szCs w:val="20"/>
        </w:rPr>
        <w:t xml:space="preserve"/>
      </w:r>
    </w:p>
    <w:p>
      <w:pPr>
        <w:spacing w:after="80" w:before="80" w:line="276" w:lineRule="auto"/>
      </w:pPr>
      <w:r>
        <w:rPr>
          <w:rFonts w:ascii="Arial" w:cs="Arial" w:eastAsia="Arial" w:hAnsi="Arial"/>
          <w:b w:val="false"/>
          <w:bCs w:val="false"/>
          <w:i w:val="false"/>
          <w:iCs w:val="false"/>
          <w:color w:val="000000"/>
          <w:sz w:val="22"/>
          <w:szCs w:val="22"/>
        </w:rPr>
        <w:t xml:space="preserve">Remember… If you receive anything from a creditor, collector, credit bureau, court, or law office, please upload it to our client portal.</w:t>
      </w:r>
    </w:p>
    <w:p>
      <w:pPr>
        <w:spacing w:after="0" w:before="0" w:line="240" w:lineRule="auto"/>
      </w:pPr>
      <w:r>
        <w:rPr>
          <w:rFonts w:ascii="Arial" w:cs="Arial" w:eastAsia="Arial" w:hAnsi="Arial"/>
          <w:sz w:val="20"/>
          <w:szCs w:val="20"/>
        </w:rPr>
        <w:t xml:space="preserve"/>
      </w:r>
    </w:p>
    <w:p>
      <w:pPr>
        <w:spacing w:after="80" w:before="80" w:line="276" w:lineRule="auto"/>
      </w:pPr>
      <w:r>
        <w:rPr>
          <w:rFonts w:ascii="Arial" w:cs="Arial" w:eastAsia="Arial" w:hAnsi="Arial"/>
          <w:b w:val="false"/>
          <w:bCs w:val="false"/>
          <w:i w:val="false"/>
          <w:iCs w:val="false"/>
          <w:color w:val="000000"/>
          <w:sz w:val="22"/>
          <w:szCs w:val="22"/>
        </w:rPr>
        <w:t xml:space="preserve">Got it?</w:t>
      </w:r>
    </w:p>
    <w:p>
      <w:pPr>
        <w:spacing w:after="0" w:before="0" w:line="240" w:lineRule="auto"/>
      </w:pPr>
      <w:r>
        <w:rPr>
          <w:rFonts w:ascii="Arial" w:cs="Arial" w:eastAsia="Arial" w:hAnsi="Arial"/>
          <w:sz w:val="20"/>
          <w:szCs w:val="20"/>
        </w:rPr>
        <w:t xml:space="preserve"/>
      </w:r>
    </w:p>
    <w:tbl>
      <w:tblPr>
        <w:tblW w:type="dxa" w:w="9360"/>
        <w:tblBorders>
          <w:top w:val="none" w:sz="0"/>
          <w:left w:val="none" w:sz="0"/>
          <w:bottom w:val="none" w:sz="0"/>
          <w:right w:val="none" w:sz="0"/>
          <w:insideH w:val="single" w:color="auto" w:sz="4"/>
          <w:insideV w:val="single" w:color="auto" w:sz="4"/>
        </w:tblBorders>
      </w:tblPr>
      <w:tblGrid>
        <w:gridCol w:w="9360"/>
      </w:tblGrid>
      <w:tr>
        <w:tc>
          <w:tcPr>
            <w:tcW w:type="dxa" w:w="9360"/>
            <w:shd w:fill="1F3864" w:val="clear"/>
            <w:tcMar>
              <w:top w:type="dxa" w:w="100"/>
              <w:left w:type="dxa" w:w="180"/>
              <w:bottom w:type="dxa" w:w="100"/>
              <w:right w:type="dxa" w:w="180"/>
            </w:tcMar>
          </w:tcPr>
          <w:p>
            <w:pPr>
              <w:spacing w:after="0" w:before="0"/>
            </w:pPr>
            <w:r>
              <w:rPr>
                <w:rFonts w:ascii="Arial" w:cs="Arial" w:eastAsia="Arial" w:hAnsi="Arial"/>
                <w:b/>
                <w:bCs/>
                <w:color w:val="FFFFFF"/>
                <w:sz w:val="24"/>
                <w:szCs w:val="24"/>
              </w:rPr>
              <w:t xml:space="preserve">ONE LAST THING</w:t>
            </w:r>
          </w:p>
        </w:tc>
      </w:tr>
    </w:tbl>
    <w:p>
      <w:pPr>
        <w:spacing w:after="0" w:before="0" w:line="240" w:lineRule="auto"/>
      </w:pPr>
      <w:r>
        <w:rPr>
          <w:rFonts w:ascii="Arial" w:cs="Arial" w:eastAsia="Arial" w:hAnsi="Arial"/>
          <w:sz w:val="20"/>
          <w:szCs w:val="20"/>
        </w:rPr>
        <w:t xml:space="preserve"/>
      </w:r>
    </w:p>
    <w:p>
      <w:pPr>
        <w:spacing w:after="80" w:before="80" w:line="276" w:lineRule="auto"/>
      </w:pPr>
      <w:r>
        <w:rPr>
          <w:rFonts w:ascii="Arial" w:cs="Arial" w:eastAsia="Arial" w:hAnsi="Arial"/>
          <w:b w:val="false"/>
          <w:bCs w:val="false"/>
          <w:i w:val="false"/>
          <w:iCs w:val="false"/>
          <w:color w:val="000000"/>
          <w:sz w:val="22"/>
          <w:szCs w:val="22"/>
        </w:rPr>
        <w:t xml:space="preserve">One last thing before I let you go, __________.</w:t>
      </w:r>
    </w:p>
    <w:p>
      <w:pPr>
        <w:spacing w:after="0" w:before="0" w:line="240" w:lineRule="auto"/>
      </w:pPr>
      <w:r>
        <w:rPr>
          <w:rFonts w:ascii="Arial" w:cs="Arial" w:eastAsia="Arial" w:hAnsi="Arial"/>
          <w:sz w:val="20"/>
          <w:szCs w:val="20"/>
        </w:rPr>
        <w:t xml:space="preserve"/>
      </w:r>
    </w:p>
    <w:p>
      <w:pPr>
        <w:spacing w:after="80" w:before="80" w:line="276" w:lineRule="auto"/>
      </w:pPr>
      <w:r>
        <w:rPr>
          <w:rFonts w:ascii="Arial" w:cs="Arial" w:eastAsia="Arial" w:hAnsi="Arial"/>
          <w:b w:val="false"/>
          <w:bCs w:val="false"/>
          <w:i w:val="false"/>
          <w:iCs w:val="false"/>
          <w:color w:val="000000"/>
          <w:sz w:val="22"/>
          <w:szCs w:val="22"/>
        </w:rPr>
        <w:t xml:space="preserve">Many of our clients come into this focused on the stress, and we completely understand that. But I’d also like you to look ahead before we wrap up.</w:t>
      </w:r>
    </w:p>
    <w:p>
      <w:pPr>
        <w:spacing w:after="0" w:before="0" w:line="240" w:lineRule="auto"/>
      </w:pPr>
      <w:r>
        <w:rPr>
          <w:rFonts w:ascii="Arial" w:cs="Arial" w:eastAsia="Arial" w:hAnsi="Arial"/>
          <w:sz w:val="20"/>
          <w:szCs w:val="20"/>
        </w:rPr>
        <w:t xml:space="preserve"/>
      </w:r>
    </w:p>
    <w:p>
      <w:pPr>
        <w:spacing w:after="80" w:before="80" w:line="276" w:lineRule="auto"/>
      </w:pPr>
      <w:r>
        <w:rPr>
          <w:rFonts w:ascii="Arial" w:cs="Arial" w:eastAsia="Arial" w:hAnsi="Arial"/>
          <w:b w:val="false"/>
          <w:bCs w:val="false"/>
          <w:i w:val="false"/>
          <w:iCs w:val="false"/>
          <w:color w:val="000000"/>
          <w:sz w:val="22"/>
          <w:szCs w:val="22"/>
        </w:rPr>
        <w:t xml:space="preserve">When this is behind you, what are you hoping for? What’s your goal? Maybe it’s having more breathing room every month, rebuilding your savings, preparing for retirement, buying a home, traveling, or just feeling like you’re back in control again.</w:t>
      </w:r>
    </w:p>
    <w:p>
      <w:pPr>
        <w:spacing w:after="0" w:before="0" w:line="240" w:lineRule="auto"/>
      </w:pPr>
      <w:r>
        <w:rPr>
          <w:rFonts w:ascii="Arial" w:cs="Arial" w:eastAsia="Arial" w:hAnsi="Arial"/>
          <w:sz w:val="20"/>
          <w:szCs w:val="20"/>
        </w:rPr>
        <w:t xml:space="preserve"/>
      </w:r>
    </w:p>
    <w:p>
      <w:pPr>
        <w:spacing w:after="80" w:before="80" w:line="276" w:lineRule="auto"/>
      </w:pPr>
      <w:r>
        <w:rPr>
          <w:rFonts w:ascii="Arial" w:cs="Arial" w:eastAsia="Arial" w:hAnsi="Arial"/>
          <w:b w:val="false"/>
          <w:bCs w:val="false"/>
          <w:i w:val="false"/>
          <w:iCs w:val="false"/>
          <w:color w:val="000000"/>
          <w:sz w:val="22"/>
          <w:szCs w:val="22"/>
        </w:rPr>
        <w:t xml:space="preserve">What’s your goal after this?</w:t>
      </w:r>
    </w:p>
    <w:p>
      <w:pPr>
        <w:spacing w:after="0" w:before="0" w:line="240" w:lineRule="auto"/>
      </w:pPr>
      <w:r>
        <w:rPr>
          <w:rFonts w:ascii="Arial" w:cs="Arial" w:eastAsia="Arial" w:hAnsi="Arial"/>
          <w:sz w:val="20"/>
          <w:szCs w:val="20"/>
        </w:rPr>
        <w:t xml:space="preserve"/>
      </w:r>
    </w:p>
    <w:p>
      <w:pPr>
        <w:spacing w:after="60" w:before="60"/>
      </w:pPr>
      <w:r>
        <w:rPr>
          <w:rFonts w:ascii="Arial" w:cs="Arial" w:eastAsia="Arial" w:hAnsi="Arial"/>
          <w:i/>
          <w:iCs/>
          <w:color w:val="595959"/>
          <w:sz w:val="20"/>
          <w:szCs w:val="20"/>
        </w:rPr>
        <w:t xml:space="preserve">Client answers.</w:t>
      </w:r>
    </w:p>
    <w:p>
      <w:pPr>
        <w:spacing w:after="0" w:before="0" w:line="240" w:lineRule="auto"/>
      </w:pPr>
      <w:r>
        <w:rPr>
          <w:rFonts w:ascii="Arial" w:cs="Arial" w:eastAsia="Arial" w:hAnsi="Arial"/>
          <w:sz w:val="20"/>
          <w:szCs w:val="20"/>
        </w:rPr>
        <w:t xml:space="preserve"/>
      </w:r>
    </w:p>
    <w:p>
      <w:pPr>
        <w:spacing w:after="80" w:before="80" w:line="276" w:lineRule="auto"/>
      </w:pPr>
      <w:r>
        <w:rPr>
          <w:rFonts w:ascii="Arial" w:cs="Arial" w:eastAsia="Arial" w:hAnsi="Arial"/>
          <w:b w:val="false"/>
          <w:bCs w:val="false"/>
          <w:i w:val="false"/>
          <w:iCs w:val="false"/>
          <w:color w:val="000000"/>
          <w:sz w:val="22"/>
          <w:szCs w:val="22"/>
        </w:rPr>
        <w:t xml:space="preserve">I appreciate you sharing that with me. I want to make a note of it. You’re more than the information I see on my screen here, and I want everyone you speak with moving forward to know what you’re working toward.</w:t>
      </w:r>
    </w:p>
    <w:p>
      <w:pPr>
        <w:spacing w:after="0" w:before="0" w:line="240" w:lineRule="auto"/>
      </w:pPr>
      <w:r>
        <w:rPr>
          <w:rFonts w:ascii="Arial" w:cs="Arial" w:eastAsia="Arial" w:hAnsi="Arial"/>
          <w:sz w:val="20"/>
          <w:szCs w:val="20"/>
        </w:rPr>
        <w:t xml:space="preserve"/>
      </w:r>
    </w:p>
    <w:p>
      <w:pPr>
        <w:spacing w:after="80" w:before="80" w:line="276" w:lineRule="auto"/>
      </w:pPr>
      <w:r>
        <w:rPr>
          <w:rFonts w:ascii="Arial" w:cs="Arial" w:eastAsia="Arial" w:hAnsi="Arial"/>
          <w:b w:val="false"/>
          <w:bCs w:val="false"/>
          <w:i w:val="false"/>
          <w:iCs w:val="false"/>
          <w:color w:val="000000"/>
          <w:sz w:val="22"/>
          <w:szCs w:val="22"/>
        </w:rPr>
        <w:t xml:space="preserve">Thanks so much for your time, ___________. We’ll check back in with you in about a month.</w:t>
      </w:r>
    </w:p>
    <w:sectPr>
      <w:pgSz w:w="12240" w:h="15840" w:orient="portrait"/>
      <w:pgMar w:top="1080" w:right="1080" w:bottom="1080" w:left="108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color w:val="000000"/>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footnotes" Target="footnot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styles" Target="styles.xml"/><Relationship Id="rId6" Type="http://schemas.openxmlformats.org/officeDocument/2006/relationships/comments" Target="comments.xml"/><Relationship Id="rId5" Type="http://schemas.openxmlformats.org/officeDocument/2006/relationships/settings" Target="settings.xml"/><Relationship Id="rId10" Type="http://schemas.openxmlformats.org/officeDocument/2006/relationships/customXml" Target="../customXml/item3.xml"/><Relationship Id="rId4" Type="http://schemas.openxmlformats.org/officeDocument/2006/relationships/endnotes" Target="endnotes.xml"/><Relationship Id="rId9" Type="http://schemas.openxmlformats.org/officeDocument/2006/relationships/customXml" Target="../customXml/item2.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C01A508ADB6746B8727045F822C6C9" ma:contentTypeVersion="12" ma:contentTypeDescription="Create a new document." ma:contentTypeScope="" ma:versionID="43b292d6c9f4f58df17ee6adfb998d92">
  <xsd:schema xmlns:xsd="http://www.w3.org/2001/XMLSchema" xmlns:xs="http://www.w3.org/2001/XMLSchema" xmlns:p="http://schemas.microsoft.com/office/2006/metadata/properties" xmlns:ns2="8d32f3d3-2ffc-459b-9657-812363b0cfca" xmlns:ns3="ba14e1f9-3776-4cf9-8bf4-1c4b3b5ffd97" targetNamespace="http://schemas.microsoft.com/office/2006/metadata/properties" ma:root="true" ma:fieldsID="146b6b246781805cc526443c66b66b27" ns2:_="" ns3:_="">
    <xsd:import namespace="8d32f3d3-2ffc-459b-9657-812363b0cfca"/>
    <xsd:import namespace="ba14e1f9-3776-4cf9-8bf4-1c4b3b5ffd9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32f3d3-2ffc-459b-9657-812363b0cf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9495dff-d873-4648-b569-973587ed044a"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BillingMetadata" ma:index="19"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a14e1f9-3776-4cf9-8bf4-1c4b3b5ffd9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1bd6cbf-9867-4912-a846-41e879d107f9}" ma:internalName="TaxCatchAll" ma:showField="CatchAllData" ma:web="ba14e1f9-3776-4cf9-8bf4-1c4b3b5ffd9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a14e1f9-3776-4cf9-8bf4-1c4b3b5ffd97" xsi:nil="true"/>
    <lcf76f155ced4ddcb4097134ff3c332f xmlns="8d32f3d3-2ffc-459b-9657-812363b0cfc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EC4F9AD-08EE-4117-B029-7418A4ED615A}"/>
</file>

<file path=customXml/itemProps2.xml><?xml version="1.0" encoding="utf-8"?>
<ds:datastoreItem xmlns:ds="http://schemas.openxmlformats.org/officeDocument/2006/customXml" ds:itemID="{E5DDEA55-3AE6-4373-A772-E402B49EB8EC}"/>
</file>

<file path=customXml/itemProps3.xml><?xml version="1.0" encoding="utf-8"?>
<ds:datastoreItem xmlns:ds="http://schemas.openxmlformats.org/officeDocument/2006/customXml" ds:itemID="{3C616AE5-5366-4C48-A233-E99348D49486}"/>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2026-06-23T18:32:14Z</dcterms:created>
  <dcterms:modified xsi:type="dcterms:W3CDTF">2026-06-23T18:32:14Z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0x01010098C01A508ADB6746B8727045F822C6C9</vt:lpwstr>
  </property>
</Properties>
</file>